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1AF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i/>
          <w:iCs/>
          <w:spacing w:val="-8"/>
          <w:sz w:val="28"/>
          <w:szCs w:val="28"/>
        </w:rPr>
        <w:t>Информация о результатах аукциона</w:t>
      </w:r>
    </w:p>
    <w:p w:rsidR="00000000" w:rsidRDefault="00A331AF">
      <w:pPr>
        <w:shd w:val="clear" w:color="auto" w:fill="FFFFFF"/>
        <w:spacing w:before="302" w:line="302" w:lineRule="exact"/>
        <w:ind w:left="14" w:right="5" w:firstLine="557"/>
        <w:jc w:val="both"/>
      </w:pPr>
      <w:r>
        <w:rPr>
          <w:spacing w:val="-6"/>
          <w:sz w:val="28"/>
          <w:szCs w:val="28"/>
        </w:rPr>
        <w:t xml:space="preserve">16 </w:t>
      </w:r>
      <w:r>
        <w:rPr>
          <w:rFonts w:eastAsia="Times New Roman"/>
          <w:spacing w:val="-6"/>
          <w:sz w:val="28"/>
          <w:szCs w:val="28"/>
        </w:rPr>
        <w:t xml:space="preserve">августа 2018 г. государственным казенным учреждением Тюменской области </w:t>
      </w:r>
      <w:r>
        <w:rPr>
          <w:rFonts w:eastAsia="Times New Roman"/>
          <w:spacing w:val="-3"/>
          <w:sz w:val="28"/>
          <w:szCs w:val="28"/>
        </w:rPr>
        <w:t xml:space="preserve">«Фонд имущества Тюменской области» на основании решения Департамента </w:t>
      </w:r>
      <w:r>
        <w:rPr>
          <w:rFonts w:eastAsia="Times New Roman"/>
          <w:spacing w:val="-7"/>
          <w:sz w:val="28"/>
          <w:szCs w:val="28"/>
        </w:rPr>
        <w:t xml:space="preserve">имущественных отношений Тюменской области от 28.05.2018 № 929-з-ТР проведен </w:t>
      </w:r>
      <w:r>
        <w:rPr>
          <w:rFonts w:eastAsia="Times New Roman"/>
          <w:spacing w:val="-6"/>
          <w:sz w:val="28"/>
          <w:szCs w:val="28"/>
        </w:rPr>
        <w:t>аук</w:t>
      </w:r>
      <w:r>
        <w:rPr>
          <w:rFonts w:eastAsia="Times New Roman"/>
          <w:spacing w:val="-6"/>
          <w:sz w:val="28"/>
          <w:szCs w:val="28"/>
        </w:rPr>
        <w:t xml:space="preserve">цион № 37-2018/03-ТМР по продаже земельного участка, предназначенного для </w:t>
      </w:r>
      <w:r>
        <w:rPr>
          <w:rFonts w:eastAsia="Times New Roman"/>
          <w:spacing w:val="-2"/>
          <w:sz w:val="28"/>
          <w:szCs w:val="28"/>
        </w:rPr>
        <w:t xml:space="preserve">садоводства и огородничества, расположенного по адресу: Тюменская область, </w:t>
      </w:r>
      <w:r>
        <w:rPr>
          <w:rFonts w:eastAsia="Times New Roman"/>
          <w:spacing w:val="-7"/>
          <w:sz w:val="28"/>
          <w:szCs w:val="28"/>
        </w:rPr>
        <w:t>Тюменский район, МО п. Боровский, в районе СНТ «Боровик», участок № 1; кадастровый номер - 72:17:0206001:10</w:t>
      </w:r>
      <w:r>
        <w:rPr>
          <w:rFonts w:eastAsia="Times New Roman"/>
          <w:spacing w:val="-7"/>
          <w:sz w:val="28"/>
          <w:szCs w:val="28"/>
        </w:rPr>
        <w:t>98; площадью 1 049 кв. м.;</w:t>
      </w:r>
    </w:p>
    <w:p w:rsidR="00000000" w:rsidRDefault="00A331AF">
      <w:pPr>
        <w:shd w:val="clear" w:color="auto" w:fill="FFFFFF"/>
        <w:spacing w:line="307" w:lineRule="exact"/>
        <w:ind w:left="19"/>
      </w:pPr>
      <w:r>
        <w:rPr>
          <w:rFonts w:eastAsia="Times New Roman"/>
          <w:spacing w:val="-5"/>
          <w:sz w:val="28"/>
          <w:szCs w:val="28"/>
        </w:rPr>
        <w:t xml:space="preserve">цена продажи (стоимость земельного участка) - 349 251,95 (триста сорок девять тысяч </w:t>
      </w:r>
      <w:r>
        <w:rPr>
          <w:rFonts w:eastAsia="Times New Roman"/>
          <w:sz w:val="28"/>
          <w:szCs w:val="28"/>
        </w:rPr>
        <w:t>двести пятьдесят один) рубль 95 копеек.</w:t>
      </w:r>
    </w:p>
    <w:p w:rsidR="00A331AF" w:rsidRDefault="00A331AF">
      <w:pPr>
        <w:shd w:val="clear" w:color="auto" w:fill="FFFFFF"/>
        <w:spacing w:before="302" w:line="307" w:lineRule="exact"/>
        <w:ind w:firstLine="557"/>
        <w:jc w:val="both"/>
      </w:pPr>
      <w:r>
        <w:rPr>
          <w:rFonts w:eastAsia="Times New Roman"/>
          <w:i/>
          <w:iCs/>
          <w:spacing w:val="-3"/>
          <w:sz w:val="28"/>
          <w:szCs w:val="28"/>
        </w:rPr>
        <w:t xml:space="preserve">Извещение о проведении аукциона (бюллетень государственного казенного </w:t>
      </w:r>
      <w:r>
        <w:rPr>
          <w:rFonts w:eastAsia="Times New Roman"/>
          <w:i/>
          <w:iCs/>
          <w:sz w:val="28"/>
          <w:szCs w:val="28"/>
        </w:rPr>
        <w:t xml:space="preserve">учреждения Тюменской области «Фонд </w:t>
      </w:r>
      <w:r>
        <w:rPr>
          <w:rFonts w:eastAsia="Times New Roman"/>
          <w:i/>
          <w:iCs/>
          <w:sz w:val="28"/>
          <w:szCs w:val="28"/>
        </w:rPr>
        <w:t xml:space="preserve">имущества Тюменской области»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№ 40-2018) размещено 10.07.2018 за № 100718/0906798/01 (лот 3) на официальном 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сайте Российской Федерации в сети «Интернет» для размещения информации о </w:t>
      </w:r>
      <w:r>
        <w:rPr>
          <w:rFonts w:eastAsia="Times New Roman"/>
          <w:i/>
          <w:iCs/>
          <w:sz w:val="28"/>
          <w:szCs w:val="28"/>
        </w:rPr>
        <w:t xml:space="preserve">проведении торгов </w:t>
      </w:r>
      <w:hyperlink r:id="rId4" w:history="1">
        <w:r>
          <w:rPr>
            <w:rFonts w:eastAsia="Times New Roman"/>
            <w:i/>
            <w:iCs/>
            <w:sz w:val="28"/>
            <w:szCs w:val="28"/>
            <w:u w:val="single"/>
            <w:lang w:val="en-US"/>
          </w:rPr>
          <w:t>www.torgi.gov.ru</w:t>
        </w:r>
      </w:hyperlink>
    </w:p>
    <w:sectPr w:rsidR="00A331AF">
      <w:type w:val="continuous"/>
      <w:pgSz w:w="11909" w:h="16834"/>
      <w:pgMar w:top="1440" w:right="806" w:bottom="720" w:left="10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31AF"/>
    <w:rsid w:val="00A3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Козик</cp:lastModifiedBy>
  <cp:revision>1</cp:revision>
  <dcterms:created xsi:type="dcterms:W3CDTF">2018-08-23T09:28:00Z</dcterms:created>
  <dcterms:modified xsi:type="dcterms:W3CDTF">2018-08-23T09:30:00Z</dcterms:modified>
</cp:coreProperties>
</file>