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20" w:rsidRPr="008814AB" w:rsidRDefault="00BE5220" w:rsidP="00BE5220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AB">
        <w:rPr>
          <w:rFonts w:ascii="Times New Roman" w:hAnsi="Times New Roman" w:cs="Times New Roman"/>
          <w:noProof/>
        </w:rPr>
        <w:drawing>
          <wp:inline distT="0" distB="0" distL="0" distR="0" wp14:anchorId="010463E1" wp14:editId="207858DA">
            <wp:extent cx="553085" cy="7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20" w:rsidRDefault="00BE5220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38">
        <w:rPr>
          <w:rFonts w:ascii="Times New Roman" w:hAnsi="Times New Roman" w:cs="Times New Roman"/>
          <w:b/>
          <w:sz w:val="28"/>
          <w:szCs w:val="28"/>
        </w:rPr>
        <w:t>БОРОВСКАЯ ПОСЕЛКОВАЯ ДУМА</w:t>
      </w:r>
    </w:p>
    <w:p w:rsidR="00070F38" w:rsidRPr="00070F38" w:rsidRDefault="00070F38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20" w:rsidRDefault="00BE5220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6189" w:rsidRPr="00070F38" w:rsidRDefault="00426189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5220" w:rsidRPr="00070F38" w:rsidRDefault="00426189" w:rsidP="00BE522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29 августа</w:t>
      </w:r>
      <w:r w:rsidR="00BE5220" w:rsidRPr="00070F3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E5220" w:rsidRPr="00070F38">
        <w:rPr>
          <w:rFonts w:ascii="Times New Roman" w:hAnsi="Times New Roman" w:cs="Times New Roman"/>
          <w:sz w:val="32"/>
          <w:szCs w:val="32"/>
        </w:rPr>
        <w:t xml:space="preserve">2012г.                                                                 № </w:t>
      </w:r>
      <w:r>
        <w:rPr>
          <w:rFonts w:ascii="Times New Roman" w:hAnsi="Times New Roman" w:cs="Times New Roman"/>
          <w:sz w:val="32"/>
          <w:szCs w:val="32"/>
        </w:rPr>
        <w:t>238</w:t>
      </w:r>
    </w:p>
    <w:p w:rsidR="00BE5220" w:rsidRPr="00070F38" w:rsidRDefault="00BE5220" w:rsidP="00BE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F38">
        <w:rPr>
          <w:rFonts w:ascii="Times New Roman" w:hAnsi="Times New Roman" w:cs="Times New Roman"/>
          <w:color w:val="000000"/>
          <w:sz w:val="24"/>
          <w:szCs w:val="24"/>
        </w:rPr>
        <w:t xml:space="preserve">п. Боровский </w:t>
      </w:r>
    </w:p>
    <w:p w:rsidR="00BE5220" w:rsidRPr="00070F38" w:rsidRDefault="00BE5220" w:rsidP="00BE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F38">
        <w:rPr>
          <w:rFonts w:ascii="Times New Roman" w:hAnsi="Times New Roman" w:cs="Times New Roman"/>
          <w:color w:val="000000"/>
          <w:sz w:val="24"/>
          <w:szCs w:val="24"/>
        </w:rPr>
        <w:t>Тюменского муниципального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3B4297" w:rsidRPr="003B4297" w:rsidTr="00194DD8">
        <w:tc>
          <w:tcPr>
            <w:tcW w:w="4786" w:type="dxa"/>
          </w:tcPr>
          <w:p w:rsidR="00BE5220" w:rsidRPr="003B4297" w:rsidRDefault="00BE5220" w:rsidP="00276F4F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BE5220" w:rsidRPr="003B4297" w:rsidRDefault="00194DD8" w:rsidP="00276F4F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</w:t>
            </w:r>
            <w:r w:rsidR="00670D3F" w:rsidRPr="003B4297">
              <w:rPr>
                <w:rFonts w:ascii="Arial" w:hAnsi="Arial" w:cs="Arial"/>
                <w:sz w:val="26"/>
                <w:szCs w:val="26"/>
              </w:rPr>
              <w:t xml:space="preserve"> Положени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="00670D3F" w:rsidRPr="003B4297">
              <w:rPr>
                <w:rFonts w:ascii="Arial" w:hAnsi="Arial" w:cs="Arial"/>
                <w:sz w:val="26"/>
                <w:szCs w:val="26"/>
              </w:rPr>
              <w:t xml:space="preserve"> о </w:t>
            </w:r>
            <w:r>
              <w:rPr>
                <w:rFonts w:ascii="Arial" w:hAnsi="Arial" w:cs="Arial"/>
                <w:sz w:val="26"/>
                <w:szCs w:val="26"/>
              </w:rPr>
              <w:t xml:space="preserve">порядке предоставления муниципальных гарантий в муниципальном образовании поселок Боровский, утвержденное </w:t>
            </w: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решение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</w:t>
            </w: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Боровской</w:t>
            </w:r>
            <w:proofErr w:type="spellEnd"/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поселковой Думы от 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29</w:t>
            </w: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0.200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9</w:t>
            </w: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N 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95 </w:t>
            </w:r>
          </w:p>
          <w:p w:rsidR="00BE5220" w:rsidRPr="003B4297" w:rsidRDefault="00BE5220" w:rsidP="00276F4F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F4C79" w:rsidRPr="003B4297" w:rsidRDefault="00670D3F" w:rsidP="004F4C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>В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соответствии с </w:t>
      </w:r>
      <w:hyperlink r:id="rId7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</w:t>
      </w:r>
      <w:hyperlink r:id="rId8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Федеральным законом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Уставом муниципального образования поселок </w:t>
      </w:r>
      <w:r w:rsidR="004F4C79" w:rsidRPr="003B4297">
        <w:rPr>
          <w:rFonts w:ascii="Arial" w:eastAsiaTheme="minorHAnsi" w:hAnsi="Arial" w:cs="Arial"/>
          <w:sz w:val="26"/>
          <w:szCs w:val="26"/>
          <w:lang w:eastAsia="en-US"/>
        </w:rPr>
        <w:t>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bookmarkStart w:id="1" w:name="sub_10"/>
      <w:proofErr w:type="spellStart"/>
      <w:r w:rsidR="004F4C79" w:rsidRPr="003B4297">
        <w:rPr>
          <w:rFonts w:ascii="Arial" w:hAnsi="Arial" w:cs="Arial"/>
          <w:sz w:val="26"/>
          <w:szCs w:val="26"/>
        </w:rPr>
        <w:t>Боровская</w:t>
      </w:r>
      <w:proofErr w:type="spellEnd"/>
      <w:r w:rsidR="004F4C79" w:rsidRPr="003B4297">
        <w:rPr>
          <w:rFonts w:ascii="Arial" w:hAnsi="Arial" w:cs="Arial"/>
          <w:sz w:val="26"/>
          <w:szCs w:val="26"/>
        </w:rPr>
        <w:t xml:space="preserve"> поселковая Дума,</w:t>
      </w:r>
    </w:p>
    <w:p w:rsidR="004F4C79" w:rsidRPr="003B4297" w:rsidRDefault="004F4C79" w:rsidP="004F4C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B4297">
        <w:rPr>
          <w:rFonts w:ascii="Arial" w:hAnsi="Arial" w:cs="Arial"/>
          <w:sz w:val="26"/>
          <w:szCs w:val="26"/>
        </w:rPr>
        <w:t>РЕШИЛА:</w:t>
      </w:r>
    </w:p>
    <w:p w:rsidR="00194DD8" w:rsidRDefault="00194DD8" w:rsidP="0052325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194DD8">
        <w:rPr>
          <w:rFonts w:ascii="Arial" w:eastAsiaTheme="minorHAnsi" w:hAnsi="Arial" w:cs="Arial"/>
          <w:sz w:val="26"/>
          <w:szCs w:val="26"/>
          <w:lang w:eastAsia="en-US"/>
        </w:rPr>
        <w:t xml:space="preserve">Внести изменения в </w:t>
      </w:r>
      <w:r w:rsidR="00930C44" w:rsidRPr="00194DD8">
        <w:rPr>
          <w:rFonts w:ascii="Arial" w:eastAsiaTheme="minorHAnsi" w:hAnsi="Arial" w:cs="Arial"/>
          <w:sz w:val="26"/>
          <w:szCs w:val="26"/>
          <w:lang w:eastAsia="en-US"/>
        </w:rPr>
        <w:t>П</w:t>
      </w:r>
      <w:r w:rsidR="00BE5220" w:rsidRPr="00194DD8">
        <w:rPr>
          <w:rFonts w:ascii="Arial" w:eastAsiaTheme="minorHAnsi" w:hAnsi="Arial" w:cs="Arial"/>
          <w:sz w:val="26"/>
          <w:szCs w:val="26"/>
          <w:lang w:eastAsia="en-US"/>
        </w:rPr>
        <w:t xml:space="preserve">оложение </w:t>
      </w:r>
      <w:r w:rsidRPr="003B4297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 xml:space="preserve">порядке предоставления муниципальных гарантий в муниципальном образовании поселок Боровский, утвержденное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решение</w:t>
      </w:r>
      <w:r>
        <w:rPr>
          <w:rFonts w:ascii="Arial" w:eastAsiaTheme="minorHAnsi" w:hAnsi="Arial" w:cs="Arial"/>
          <w:sz w:val="26"/>
          <w:szCs w:val="26"/>
          <w:lang w:eastAsia="en-US"/>
        </w:rPr>
        <w:t>м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>Боровской</w:t>
      </w:r>
      <w:proofErr w:type="spell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поселковой Думы от </w:t>
      </w:r>
      <w:r>
        <w:rPr>
          <w:rFonts w:ascii="Arial" w:eastAsiaTheme="minorHAnsi" w:hAnsi="Arial" w:cs="Arial"/>
          <w:sz w:val="26"/>
          <w:szCs w:val="26"/>
          <w:lang w:eastAsia="en-US"/>
        </w:rPr>
        <w:t>29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  <w:r>
        <w:rPr>
          <w:rFonts w:ascii="Arial" w:eastAsiaTheme="minorHAnsi" w:hAnsi="Arial" w:cs="Arial"/>
          <w:sz w:val="26"/>
          <w:szCs w:val="26"/>
          <w:lang w:eastAsia="en-US"/>
        </w:rPr>
        <w:t>1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0.200</w:t>
      </w:r>
      <w:r>
        <w:rPr>
          <w:rFonts w:ascii="Arial" w:eastAsiaTheme="minorHAnsi" w:hAnsi="Arial" w:cs="Arial"/>
          <w:sz w:val="26"/>
          <w:szCs w:val="26"/>
          <w:lang w:eastAsia="en-US"/>
        </w:rPr>
        <w:t>9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N </w:t>
      </w:r>
      <w:r>
        <w:rPr>
          <w:rFonts w:ascii="Arial" w:eastAsiaTheme="minorHAnsi" w:hAnsi="Arial" w:cs="Arial"/>
          <w:sz w:val="26"/>
          <w:szCs w:val="26"/>
          <w:lang w:eastAsia="en-US"/>
        </w:rPr>
        <w:t>95:</w:t>
      </w:r>
    </w:p>
    <w:p w:rsidR="00523254" w:rsidRDefault="009007B5" w:rsidP="00523254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Статью 3. Договор о предоставлении муниципальной гарантии дополнить пунктом 3.5. </w:t>
      </w:r>
      <w:r w:rsidR="00523254">
        <w:rPr>
          <w:rFonts w:ascii="Arial" w:eastAsiaTheme="minorHAnsi" w:hAnsi="Arial" w:cs="Arial"/>
          <w:sz w:val="26"/>
          <w:szCs w:val="26"/>
          <w:lang w:eastAsia="en-US"/>
        </w:rPr>
        <w:t xml:space="preserve">следующего содержания: </w:t>
      </w:r>
    </w:p>
    <w:p w:rsidR="009007B5" w:rsidRDefault="00523254" w:rsidP="00523254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«3.5. Договор должен быть занесен в муниципальную долговую книгу МО п. Боровский в срок, не превышающих трех дней с момента возникновения соответствующего обязательства</w:t>
      </w:r>
      <w:proofErr w:type="gramStart"/>
      <w:r>
        <w:rPr>
          <w:rFonts w:ascii="Arial" w:eastAsiaTheme="minorHAnsi" w:hAnsi="Arial" w:cs="Arial"/>
          <w:sz w:val="26"/>
          <w:szCs w:val="26"/>
          <w:lang w:eastAsia="en-US"/>
        </w:rPr>
        <w:t xml:space="preserve">.» </w:t>
      </w:r>
      <w:proofErr w:type="gramEnd"/>
    </w:p>
    <w:p w:rsidR="00523254" w:rsidRDefault="00523254" w:rsidP="00523254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Статью 6. Обеспечение исполнения обязательств принципала по удовлетворению регрессного требования </w:t>
      </w:r>
      <w:proofErr w:type="gramStart"/>
      <w:r>
        <w:rPr>
          <w:rFonts w:ascii="Arial" w:eastAsiaTheme="minorHAnsi" w:hAnsi="Arial" w:cs="Arial"/>
          <w:sz w:val="26"/>
          <w:szCs w:val="26"/>
          <w:lang w:eastAsia="en-US"/>
        </w:rPr>
        <w:t>к</w:t>
      </w:r>
      <w:proofErr w:type="gramEnd"/>
      <w:r>
        <w:rPr>
          <w:rFonts w:ascii="Arial" w:eastAsiaTheme="minorHAnsi" w:hAnsi="Arial" w:cs="Arial"/>
          <w:sz w:val="26"/>
          <w:szCs w:val="26"/>
          <w:lang w:eastAsia="en-US"/>
        </w:rPr>
        <w:t xml:space="preserve"> принципала дополнить пунктом 6.5.следующего содержания: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«6.5. </w:t>
      </w:r>
      <w:r w:rsidRPr="00C63876">
        <w:rPr>
          <w:rFonts w:ascii="Arial" w:hAnsi="Arial" w:cs="Arial"/>
          <w:sz w:val="26"/>
          <w:szCs w:val="26"/>
        </w:rPr>
        <w:t xml:space="preserve">Перечень документов </w:t>
      </w:r>
      <w:proofErr w:type="gramStart"/>
      <w:r w:rsidRPr="00C63876">
        <w:rPr>
          <w:rFonts w:ascii="Arial" w:hAnsi="Arial" w:cs="Arial"/>
          <w:sz w:val="26"/>
          <w:szCs w:val="26"/>
        </w:rPr>
        <w:t>по обеспечению исполнения обязательств принципала перед гарантом по удовлетворению регрессного требования к нему в связи</w:t>
      </w:r>
      <w:proofErr w:type="gramEnd"/>
      <w:r w:rsidRPr="00C63876">
        <w:rPr>
          <w:rFonts w:ascii="Arial" w:hAnsi="Arial" w:cs="Arial"/>
          <w:sz w:val="26"/>
          <w:szCs w:val="26"/>
        </w:rPr>
        <w:t xml:space="preserve"> с исполнением в полном объеме или какой-либо части гарантии: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" w:name="sub_321"/>
      <w:r>
        <w:rPr>
          <w:rFonts w:ascii="Arial" w:hAnsi="Arial" w:cs="Arial"/>
          <w:sz w:val="26"/>
          <w:szCs w:val="26"/>
        </w:rPr>
        <w:t>6</w:t>
      </w:r>
      <w:r w:rsidRPr="00C6387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5</w:t>
      </w:r>
      <w:r w:rsidRPr="00C63876">
        <w:rPr>
          <w:rFonts w:ascii="Arial" w:hAnsi="Arial" w:cs="Arial"/>
          <w:sz w:val="26"/>
          <w:szCs w:val="26"/>
        </w:rPr>
        <w:t>.1. залог недвижимости, к которому прилагаются:</w:t>
      </w:r>
    </w:p>
    <w:bookmarkEnd w:id="2"/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t>- правоустанавливающие документы на объект недвижимости;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t>- отчет об оценке имущества (оценка осуществляется в соответствии с законодательством Российской Федерации);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lastRenderedPageBreak/>
        <w:t xml:space="preserve">Залог недвижимости в соответствии </w:t>
      </w:r>
      <w:r w:rsidRPr="009007B5">
        <w:rPr>
          <w:rFonts w:ascii="Arial" w:hAnsi="Arial" w:cs="Arial"/>
          <w:sz w:val="26"/>
          <w:szCs w:val="26"/>
        </w:rPr>
        <w:t xml:space="preserve">с </w:t>
      </w:r>
      <w:hyperlink r:id="rId9" w:history="1">
        <w:r w:rsidRPr="009007B5">
          <w:rPr>
            <w:rStyle w:val="a7"/>
            <w:rFonts w:ascii="Arial" w:hAnsi="Arial" w:cs="Arial"/>
            <w:b w:val="0"/>
            <w:color w:val="auto"/>
            <w:sz w:val="26"/>
            <w:szCs w:val="26"/>
          </w:rPr>
          <w:t>Федеральным законом</w:t>
        </w:r>
      </w:hyperlink>
      <w:r w:rsidRPr="009007B5">
        <w:rPr>
          <w:rFonts w:ascii="Arial" w:hAnsi="Arial" w:cs="Arial"/>
          <w:sz w:val="26"/>
          <w:szCs w:val="26"/>
        </w:rPr>
        <w:t xml:space="preserve"> от 16.07.1998 N 102-ФЗ "Об ипотеке (залоге недвижимости)" подлежит государственной регистрации и страхованию в пользу залогодержателя.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" w:name="sub_322"/>
      <w:r w:rsidRPr="009007B5">
        <w:rPr>
          <w:rFonts w:ascii="Arial" w:hAnsi="Arial" w:cs="Arial"/>
          <w:sz w:val="26"/>
          <w:szCs w:val="26"/>
        </w:rPr>
        <w:t>6.5.2. залог движимого имущества, к которому прилагаются:</w:t>
      </w:r>
    </w:p>
    <w:bookmarkEnd w:id="3"/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перечень движимого имущества;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 xml:space="preserve">- копии документов в зависимости от вида залога: договоры купли-продажи, </w:t>
      </w:r>
      <w:hyperlink r:id="rId10" w:history="1">
        <w:r w:rsidRPr="009007B5">
          <w:rPr>
            <w:rStyle w:val="a7"/>
            <w:rFonts w:ascii="Arial" w:hAnsi="Arial" w:cs="Arial"/>
            <w:b w:val="0"/>
            <w:color w:val="auto"/>
            <w:sz w:val="26"/>
            <w:szCs w:val="26"/>
          </w:rPr>
          <w:t>счета-фактуры</w:t>
        </w:r>
      </w:hyperlink>
      <w:r w:rsidRPr="009007B5">
        <w:rPr>
          <w:rFonts w:ascii="Arial" w:hAnsi="Arial" w:cs="Arial"/>
          <w:b/>
          <w:sz w:val="26"/>
          <w:szCs w:val="26"/>
        </w:rPr>
        <w:t xml:space="preserve">, </w:t>
      </w:r>
      <w:hyperlink r:id="rId11" w:history="1">
        <w:r w:rsidRPr="009007B5">
          <w:rPr>
            <w:rStyle w:val="a7"/>
            <w:rFonts w:ascii="Arial" w:hAnsi="Arial" w:cs="Arial"/>
            <w:b w:val="0"/>
            <w:color w:val="auto"/>
            <w:sz w:val="26"/>
            <w:szCs w:val="26"/>
          </w:rPr>
          <w:t>паспорта</w:t>
        </w:r>
      </w:hyperlink>
      <w:r w:rsidRPr="009007B5">
        <w:rPr>
          <w:rFonts w:ascii="Arial" w:hAnsi="Arial" w:cs="Arial"/>
          <w:b/>
          <w:sz w:val="26"/>
          <w:szCs w:val="26"/>
        </w:rPr>
        <w:t xml:space="preserve"> </w:t>
      </w:r>
      <w:r w:rsidRPr="009007B5">
        <w:rPr>
          <w:rFonts w:ascii="Arial" w:hAnsi="Arial" w:cs="Arial"/>
          <w:sz w:val="26"/>
          <w:szCs w:val="26"/>
        </w:rPr>
        <w:t>транспортных средств и другие документы, подтверждающие возможность передачи имущества в залог;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отчет об оценке имущества (оценка имущества осуществляется в соответствии с законодательством Российской Федерации).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Залогодержатель вправе требовать страхования объектов движимого имущества в свою пользу на весь период кредитования.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4" w:name="sub_323"/>
      <w:r w:rsidRPr="009007B5">
        <w:rPr>
          <w:rFonts w:ascii="Arial" w:hAnsi="Arial" w:cs="Arial"/>
          <w:sz w:val="26"/>
          <w:szCs w:val="26"/>
        </w:rPr>
        <w:t>6.5.3. поручительство юридического лица:</w:t>
      </w:r>
    </w:p>
    <w:bookmarkEnd w:id="4"/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документы предоставляются по перечню, установленному для принципала за исключением технико-экономического обоснования или бизнес-плана и документов по обеспечению исполнения обязатель</w:t>
      </w:r>
      <w:proofErr w:type="gramStart"/>
      <w:r w:rsidRPr="009007B5">
        <w:rPr>
          <w:rFonts w:ascii="Arial" w:hAnsi="Arial" w:cs="Arial"/>
          <w:sz w:val="26"/>
          <w:szCs w:val="26"/>
        </w:rPr>
        <w:t>ств пр</w:t>
      </w:r>
      <w:proofErr w:type="gramEnd"/>
      <w:r w:rsidRPr="009007B5">
        <w:rPr>
          <w:rFonts w:ascii="Arial" w:hAnsi="Arial" w:cs="Arial"/>
          <w:sz w:val="26"/>
          <w:szCs w:val="26"/>
        </w:rPr>
        <w:t>инципала по удовлетворению регрессного требования к нему в связи с исполнением в полном объеме или какой-либо части гарантии.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5" w:name="sub_324"/>
      <w:r w:rsidRPr="009007B5">
        <w:rPr>
          <w:rFonts w:ascii="Arial" w:hAnsi="Arial" w:cs="Arial"/>
          <w:sz w:val="26"/>
          <w:szCs w:val="26"/>
        </w:rPr>
        <w:t>6.5.4. банковская гарантия:</w:t>
      </w:r>
    </w:p>
    <w:bookmarkEnd w:id="5"/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письмо кредитной организации о готовности предоставить банковскую гарантию;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нотариально заверенная копия устава кредитной организации;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 xml:space="preserve">    - копия свидетельства о государственной регистрации кредитной организации;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копия свидетельства о постановке на налоговый учет кредитной организации;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документы, подтверждающие полномочия должностных лиц, правомочных действовать от имени банка;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копия карточки образцов подписей и оттиска печати;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нотариально заверенные копии лицензий на осуществление банковских операций;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сведения о выполнении обязательных нормативов за последний отчетный год и последний отчетный период по форме отчетности, определенной нормативными документами Банка России;</w:t>
      </w:r>
    </w:p>
    <w:p w:rsidR="00523254" w:rsidRPr="009007B5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>- справка из налогового органа об отсутствии задолженности по уплате налогов в бюджеты всех уровней и внебюджетные фонды на последнюю отчетную дату;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007B5">
        <w:rPr>
          <w:rFonts w:ascii="Arial" w:hAnsi="Arial" w:cs="Arial"/>
          <w:sz w:val="26"/>
          <w:szCs w:val="26"/>
        </w:rPr>
        <w:t xml:space="preserve">- копии </w:t>
      </w:r>
      <w:hyperlink r:id="rId12" w:history="1">
        <w:r w:rsidRPr="009007B5">
          <w:rPr>
            <w:rStyle w:val="a7"/>
            <w:rFonts w:ascii="Arial" w:hAnsi="Arial" w:cs="Arial"/>
            <w:b w:val="0"/>
            <w:color w:val="auto"/>
            <w:sz w:val="26"/>
            <w:szCs w:val="26"/>
          </w:rPr>
          <w:t>бухгалтерского баланса</w:t>
        </w:r>
      </w:hyperlink>
      <w:r w:rsidRPr="009007B5">
        <w:rPr>
          <w:rFonts w:ascii="Arial" w:hAnsi="Arial" w:cs="Arial"/>
          <w:b/>
          <w:sz w:val="26"/>
          <w:szCs w:val="26"/>
        </w:rPr>
        <w:t xml:space="preserve">, </w:t>
      </w:r>
      <w:hyperlink r:id="rId13" w:history="1">
        <w:r w:rsidRPr="009007B5">
          <w:rPr>
            <w:rStyle w:val="a7"/>
            <w:rFonts w:ascii="Arial" w:hAnsi="Arial" w:cs="Arial"/>
            <w:b w:val="0"/>
            <w:color w:val="auto"/>
            <w:sz w:val="26"/>
            <w:szCs w:val="26"/>
          </w:rPr>
          <w:t>отчета</w:t>
        </w:r>
      </w:hyperlink>
      <w:r w:rsidRPr="009007B5">
        <w:rPr>
          <w:rFonts w:ascii="Arial" w:hAnsi="Arial" w:cs="Arial"/>
          <w:sz w:val="26"/>
          <w:szCs w:val="26"/>
        </w:rPr>
        <w:t xml:space="preserve"> о прибылях</w:t>
      </w:r>
      <w:r w:rsidRPr="00C63876">
        <w:rPr>
          <w:rFonts w:ascii="Arial" w:hAnsi="Arial" w:cs="Arial"/>
          <w:sz w:val="26"/>
          <w:szCs w:val="26"/>
        </w:rPr>
        <w:t xml:space="preserve"> и убытках за последний отчетный год и последний отчетный период;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t>- заверенная подписью руководителя и печатью банка копия аудиторского заключения о достоверности информации о своей деятельности за последний отчетный год;</w:t>
      </w:r>
    </w:p>
    <w:p w:rsidR="00523254" w:rsidRPr="00C63876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t>- информация о собственных средствах (капитале) кредитной организации на 1 января текущего года и на последнюю отчетную дату, определяемых в соответствии с методикой Банка России;</w:t>
      </w:r>
    </w:p>
    <w:p w:rsidR="00523254" w:rsidRDefault="00523254" w:rsidP="005232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3876">
        <w:rPr>
          <w:rFonts w:ascii="Arial" w:hAnsi="Arial" w:cs="Arial"/>
          <w:sz w:val="26"/>
          <w:szCs w:val="26"/>
        </w:rPr>
        <w:t>- информация о кредитном рейтинге, пр</w:t>
      </w:r>
      <w:r>
        <w:rPr>
          <w:rFonts w:ascii="Arial" w:hAnsi="Arial" w:cs="Arial"/>
          <w:sz w:val="26"/>
          <w:szCs w:val="26"/>
        </w:rPr>
        <w:t>исвоенном кредитной организации»</w:t>
      </w:r>
    </w:p>
    <w:p w:rsidR="00523254" w:rsidRDefault="00523254" w:rsidP="00523254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9007B5" w:rsidRPr="009007B5" w:rsidRDefault="009007B5" w:rsidP="00523254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lastRenderedPageBreak/>
        <w:t>Статью 7. Порядок предоставления муниципальных гарантий дополнить пунктом 7.5. следующего содержания:</w:t>
      </w:r>
    </w:p>
    <w:p w:rsidR="00194DD8" w:rsidRDefault="009007B5" w:rsidP="00523254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«7.5. </w:t>
      </w:r>
      <w:r w:rsidRPr="00C63876">
        <w:rPr>
          <w:rFonts w:ascii="Arial" w:hAnsi="Arial" w:cs="Arial"/>
          <w:sz w:val="26"/>
          <w:szCs w:val="26"/>
        </w:rPr>
        <w:t xml:space="preserve">В случаях, предусмотренных действующим законодательством, Администрация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C63876">
        <w:rPr>
          <w:rFonts w:ascii="Arial" w:hAnsi="Arial" w:cs="Arial"/>
          <w:sz w:val="26"/>
          <w:szCs w:val="26"/>
        </w:rPr>
        <w:t xml:space="preserve"> обращается в антимонопольный орган о даче согласия на предоставление муниципальной гарантии</w:t>
      </w:r>
      <w:r>
        <w:rPr>
          <w:rFonts w:ascii="Arial" w:hAnsi="Arial" w:cs="Arial"/>
          <w:sz w:val="26"/>
          <w:szCs w:val="26"/>
        </w:rPr>
        <w:t>».</w:t>
      </w:r>
    </w:p>
    <w:p w:rsidR="00930C44" w:rsidRDefault="00930C44" w:rsidP="00523254">
      <w:pPr>
        <w:pStyle w:val="ab"/>
        <w:numPr>
          <w:ilvl w:val="0"/>
          <w:numId w:val="1"/>
        </w:numPr>
        <w:ind w:left="0" w:firstLine="0"/>
        <w:rPr>
          <w:rFonts w:ascii="Arial" w:hAnsi="Arial" w:cs="Arial"/>
          <w:b w:val="0"/>
          <w:sz w:val="26"/>
          <w:szCs w:val="26"/>
        </w:rPr>
      </w:pPr>
      <w:bookmarkStart w:id="6" w:name="sub_30"/>
      <w:bookmarkEnd w:id="1"/>
      <w:r w:rsidRPr="003B4297">
        <w:rPr>
          <w:rFonts w:ascii="Arial" w:hAnsi="Arial" w:cs="Arial"/>
          <w:b w:val="0"/>
          <w:sz w:val="26"/>
          <w:szCs w:val="26"/>
        </w:rPr>
        <w:t>Обнародовать настоящее решение на официальном сайте муниципального образования поселок Боровский в сети интернет.</w:t>
      </w:r>
    </w:p>
    <w:p w:rsidR="00523254" w:rsidRPr="001D6728" w:rsidRDefault="00523254" w:rsidP="00523254">
      <w:pPr>
        <w:pStyle w:val="ab"/>
        <w:numPr>
          <w:ilvl w:val="0"/>
          <w:numId w:val="1"/>
        </w:numPr>
        <w:ind w:left="0" w:firstLine="0"/>
        <w:rPr>
          <w:rFonts w:ascii="Arial" w:hAnsi="Arial" w:cs="Arial"/>
          <w:b w:val="0"/>
          <w:bCs/>
          <w:sz w:val="26"/>
          <w:szCs w:val="26"/>
        </w:rPr>
      </w:pPr>
      <w:r w:rsidRPr="001D6728">
        <w:rPr>
          <w:rFonts w:ascii="Arial" w:hAnsi="Arial" w:cs="Arial"/>
          <w:b w:val="0"/>
          <w:sz w:val="26"/>
          <w:szCs w:val="26"/>
        </w:rPr>
        <w:t>Настоящее решение вступает в силу с момента подписания.</w:t>
      </w:r>
    </w:p>
    <w:bookmarkEnd w:id="6"/>
    <w:p w:rsidR="001218D1" w:rsidRPr="001D6728" w:rsidRDefault="001218D1" w:rsidP="00DD7BF4">
      <w:pPr>
        <w:pStyle w:val="ad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D6728">
        <w:rPr>
          <w:rFonts w:ascii="Arial" w:hAnsi="Arial" w:cs="Arial"/>
          <w:sz w:val="26"/>
          <w:szCs w:val="26"/>
        </w:rPr>
        <w:t>Контроль за</w:t>
      </w:r>
      <w:proofErr w:type="gramEnd"/>
      <w:r w:rsidRPr="001D6728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планово-бюджетную  комиссию.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3"/>
        <w:gridCol w:w="3170"/>
      </w:tblGrid>
      <w:tr w:rsidR="003B4297" w:rsidRPr="003B4297" w:rsidTr="001218D1"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8D1" w:rsidRPr="003B4297" w:rsidRDefault="001218D1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1218D1" w:rsidRPr="003B4297" w:rsidRDefault="001218D1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BE5220" w:rsidRPr="003B4297" w:rsidRDefault="00BE5220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220" w:rsidRPr="003B4297" w:rsidRDefault="001218D1" w:rsidP="00BE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   </w:t>
            </w:r>
            <w:proofErr w:type="spellStart"/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С.В.Лейс</w:t>
            </w:r>
            <w:proofErr w:type="spellEnd"/>
          </w:p>
        </w:tc>
      </w:tr>
    </w:tbl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sectPr w:rsidR="00BE5220" w:rsidRPr="003B4297" w:rsidSect="00F92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DA4"/>
    <w:multiLevelType w:val="multilevel"/>
    <w:tmpl w:val="69FA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0"/>
    <w:rsid w:val="00002D71"/>
    <w:rsid w:val="00011F8C"/>
    <w:rsid w:val="0001480F"/>
    <w:rsid w:val="00021593"/>
    <w:rsid w:val="000324E6"/>
    <w:rsid w:val="00043A41"/>
    <w:rsid w:val="00044889"/>
    <w:rsid w:val="00050470"/>
    <w:rsid w:val="00051F07"/>
    <w:rsid w:val="00056280"/>
    <w:rsid w:val="000607BD"/>
    <w:rsid w:val="00063637"/>
    <w:rsid w:val="00066BD3"/>
    <w:rsid w:val="00070F38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18D1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94DD8"/>
    <w:rsid w:val="001A2A47"/>
    <w:rsid w:val="001B1B4C"/>
    <w:rsid w:val="001B1D13"/>
    <w:rsid w:val="001D4040"/>
    <w:rsid w:val="001D44AE"/>
    <w:rsid w:val="001D6728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093"/>
    <w:rsid w:val="0028136A"/>
    <w:rsid w:val="0029571B"/>
    <w:rsid w:val="002A3285"/>
    <w:rsid w:val="002B603B"/>
    <w:rsid w:val="002B6FB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4297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6189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4F4C79"/>
    <w:rsid w:val="00502301"/>
    <w:rsid w:val="00502646"/>
    <w:rsid w:val="00510A0E"/>
    <w:rsid w:val="00523254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0D3F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07B5"/>
    <w:rsid w:val="00907980"/>
    <w:rsid w:val="00916F1C"/>
    <w:rsid w:val="00924CC0"/>
    <w:rsid w:val="00930C44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33988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6389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5BE3"/>
    <w:rsid w:val="00B7672B"/>
    <w:rsid w:val="00B8554C"/>
    <w:rsid w:val="00B93C86"/>
    <w:rsid w:val="00BD2AE3"/>
    <w:rsid w:val="00BD2E93"/>
    <w:rsid w:val="00BD3291"/>
    <w:rsid w:val="00BD4EEF"/>
    <w:rsid w:val="00BD5389"/>
    <w:rsid w:val="00BE5220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D7BF4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5B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2D0D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52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5220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Цветовое выделение"/>
    <w:uiPriority w:val="99"/>
    <w:rsid w:val="00BE5220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BE5220"/>
    <w:rPr>
      <w:b/>
      <w:bCs/>
      <w:color w:val="008000"/>
    </w:rPr>
  </w:style>
  <w:style w:type="paragraph" w:customStyle="1" w:styleId="a8">
    <w:name w:val="Заголовок статьи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Body Text"/>
    <w:basedOn w:val="a"/>
    <w:link w:val="ac"/>
    <w:rsid w:val="00930C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Основной текст Знак"/>
    <w:basedOn w:val="a0"/>
    <w:link w:val="ab"/>
    <w:rsid w:val="00930C4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194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52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5220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Цветовое выделение"/>
    <w:uiPriority w:val="99"/>
    <w:rsid w:val="00BE5220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BE5220"/>
    <w:rPr>
      <w:b/>
      <w:bCs/>
      <w:color w:val="008000"/>
    </w:rPr>
  </w:style>
  <w:style w:type="paragraph" w:customStyle="1" w:styleId="a8">
    <w:name w:val="Заголовок статьи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Body Text"/>
    <w:basedOn w:val="a"/>
    <w:link w:val="ac"/>
    <w:rsid w:val="00930C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Основной текст Знак"/>
    <w:basedOn w:val="a0"/>
    <w:link w:val="ab"/>
    <w:rsid w:val="00930C4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19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32060.1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32060.1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41327.2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1353.1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32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7</cp:revision>
  <cp:lastPrinted>2012-08-22T03:02:00Z</cp:lastPrinted>
  <dcterms:created xsi:type="dcterms:W3CDTF">2012-07-13T03:23:00Z</dcterms:created>
  <dcterms:modified xsi:type="dcterms:W3CDTF">2012-09-04T06:32:00Z</dcterms:modified>
</cp:coreProperties>
</file>