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E4" w:rsidRDefault="00B945E4" w:rsidP="00B945E4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10</w:t>
      </w:r>
      <w:r>
        <w:rPr>
          <w:rStyle w:val="a7"/>
          <w:rFonts w:ascii="Arial" w:hAnsi="Arial" w:cs="Arial"/>
          <w:color w:val="0070C0"/>
          <w:sz w:val="28"/>
          <w:szCs w:val="28"/>
        </w:rPr>
        <w:t>.0</w:t>
      </w:r>
      <w:r>
        <w:rPr>
          <w:rStyle w:val="a7"/>
          <w:rFonts w:ascii="Arial" w:hAnsi="Arial" w:cs="Arial"/>
          <w:color w:val="0070C0"/>
          <w:sz w:val="28"/>
          <w:szCs w:val="28"/>
        </w:rPr>
        <w:t>4</w:t>
      </w:r>
      <w:r>
        <w:rPr>
          <w:rStyle w:val="a7"/>
          <w:rFonts w:ascii="Arial" w:hAnsi="Arial" w:cs="Arial"/>
          <w:color w:val="0070C0"/>
          <w:sz w:val="28"/>
          <w:szCs w:val="28"/>
        </w:rPr>
        <w:t>.201</w:t>
      </w:r>
      <w:r>
        <w:rPr>
          <w:rStyle w:val="a7"/>
          <w:rFonts w:ascii="Arial" w:hAnsi="Arial" w:cs="Arial"/>
          <w:color w:val="0070C0"/>
          <w:sz w:val="28"/>
          <w:szCs w:val="28"/>
        </w:rPr>
        <w:t>9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17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4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17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4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B945E4" w:rsidRPr="00B945E4" w:rsidRDefault="00B945E4" w:rsidP="00B945E4">
      <w:pPr>
        <w:pStyle w:val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4"/>
        </w:rPr>
        <w:t xml:space="preserve">Проект решения </w:t>
      </w:r>
      <w:proofErr w:type="spellStart"/>
      <w:r>
        <w:rPr>
          <w:rFonts w:ascii="Arial" w:hAnsi="Arial" w:cs="Arial"/>
          <w:szCs w:val="24"/>
        </w:rPr>
        <w:t>Боровской</w:t>
      </w:r>
      <w:proofErr w:type="spellEnd"/>
      <w:r>
        <w:rPr>
          <w:rFonts w:ascii="Arial" w:hAnsi="Arial" w:cs="Arial"/>
          <w:szCs w:val="24"/>
        </w:rPr>
        <w:t xml:space="preserve"> поселковой Думы «</w:t>
      </w:r>
      <w:r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24.01.2018 №377 «</w:t>
      </w:r>
      <w:r w:rsidRPr="00FA6665">
        <w:rPr>
          <w:rFonts w:ascii="Arial" w:hAnsi="Arial" w:cs="Arial"/>
          <w:sz w:val="26"/>
          <w:szCs w:val="26"/>
        </w:rPr>
        <w:t xml:space="preserve">Об утверждении положения о реализации преимущественного права выкупа арендованного муниципального имущества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FA6665">
        <w:rPr>
          <w:rFonts w:ascii="Arial" w:hAnsi="Arial" w:cs="Arial"/>
          <w:sz w:val="26"/>
          <w:szCs w:val="26"/>
        </w:rPr>
        <w:t>субъектами малого и среднего предпринимательства</w:t>
      </w:r>
      <w:r>
        <w:rPr>
          <w:rFonts w:ascii="Arial" w:hAnsi="Arial" w:cs="Arial"/>
          <w:sz w:val="26"/>
          <w:szCs w:val="26"/>
        </w:rPr>
        <w:t>» (с изменениями от 24.10.2018 №492)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»</w:t>
      </w:r>
    </w:p>
    <w:p w:rsidR="00B945E4" w:rsidRPr="00E623C4" w:rsidRDefault="00B945E4" w:rsidP="00B945E4">
      <w:pPr>
        <w:tabs>
          <w:tab w:val="left" w:pos="3960"/>
        </w:tabs>
        <w:jc w:val="both"/>
        <w:outlineLvl w:val="0"/>
        <w:rPr>
          <w:rStyle w:val="a6"/>
          <w:rFonts w:ascii="Arial" w:hAnsi="Arial" w:cs="Arial"/>
          <w:b/>
          <w:sz w:val="26"/>
          <w:szCs w:val="26"/>
        </w:rPr>
      </w:pPr>
    </w:p>
    <w:p w:rsidR="00B945E4" w:rsidRDefault="00B945E4" w:rsidP="00B945E4">
      <w:pPr>
        <w:jc w:val="center"/>
      </w:pPr>
    </w:p>
    <w:p w:rsidR="00B945E4" w:rsidRDefault="00B945E4" w:rsidP="00B945E4">
      <w:pPr>
        <w:jc w:val="center"/>
      </w:pPr>
    </w:p>
    <w:p w:rsidR="00B945E4" w:rsidRDefault="00B945E4" w:rsidP="00B945E4">
      <w:pPr>
        <w:jc w:val="center"/>
      </w:pPr>
    </w:p>
    <w:p w:rsidR="00B945E4" w:rsidRPr="00172368" w:rsidRDefault="00B945E4" w:rsidP="00B945E4">
      <w:pPr>
        <w:jc w:val="center"/>
      </w:pPr>
      <w:r>
        <w:rPr>
          <w:noProof/>
        </w:rPr>
        <w:drawing>
          <wp:inline distT="0" distB="0" distL="0" distR="0" wp14:anchorId="11741C8E" wp14:editId="2E783FC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E4" w:rsidRPr="006F4036" w:rsidRDefault="00B945E4" w:rsidP="00B945E4">
      <w:pPr>
        <w:jc w:val="center"/>
        <w:rPr>
          <w:rFonts w:ascii="Arial" w:hAnsi="Arial" w:cs="Arial"/>
          <w:sz w:val="12"/>
          <w:szCs w:val="12"/>
        </w:rPr>
      </w:pPr>
    </w:p>
    <w:p w:rsidR="00B945E4" w:rsidRPr="00172368" w:rsidRDefault="00B945E4" w:rsidP="00B945E4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B945E4" w:rsidRPr="00172368" w:rsidRDefault="00B945E4" w:rsidP="00B945E4">
      <w:pPr>
        <w:jc w:val="center"/>
        <w:rPr>
          <w:rFonts w:ascii="Arial" w:hAnsi="Arial" w:cs="Arial"/>
          <w:b/>
          <w:sz w:val="28"/>
          <w:szCs w:val="28"/>
        </w:rPr>
      </w:pPr>
    </w:p>
    <w:p w:rsidR="00B945E4" w:rsidRPr="00172368" w:rsidRDefault="00B945E4" w:rsidP="00B945E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B945E4" w:rsidRPr="00172368" w:rsidRDefault="00B945E4" w:rsidP="00B945E4">
      <w:pPr>
        <w:jc w:val="center"/>
        <w:rPr>
          <w:b/>
          <w:sz w:val="28"/>
          <w:szCs w:val="28"/>
        </w:rPr>
      </w:pPr>
    </w:p>
    <w:p w:rsidR="00B945E4" w:rsidRPr="00172368" w:rsidRDefault="00B945E4" w:rsidP="00B94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1723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B945E4" w:rsidRPr="00854A52" w:rsidRDefault="00B945E4" w:rsidP="00B945E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B945E4" w:rsidRDefault="00B945E4" w:rsidP="00B945E4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B945E4" w:rsidRPr="00854A52" w:rsidRDefault="00B945E4" w:rsidP="00B945E4">
      <w:pPr>
        <w:jc w:val="center"/>
        <w:rPr>
          <w:sz w:val="24"/>
          <w:szCs w:val="24"/>
        </w:rPr>
      </w:pPr>
    </w:p>
    <w:p w:rsidR="00B945E4" w:rsidRDefault="00B945E4" w:rsidP="00B945E4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A4CA" wp14:editId="7875A522">
                <wp:simplePos x="0" y="0"/>
                <wp:positionH relativeFrom="column">
                  <wp:posOffset>-89535</wp:posOffset>
                </wp:positionH>
                <wp:positionV relativeFrom="paragraph">
                  <wp:posOffset>1905</wp:posOffset>
                </wp:positionV>
                <wp:extent cx="4124325" cy="16097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E4" w:rsidRPr="00FA6665" w:rsidRDefault="00B945E4" w:rsidP="00B945E4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24.01.2018 №377 «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субъектами малого и среднего предпринимательства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24.10.2018 №492)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15pt;width:324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" strokecolor="white">
                <v:textbox>
                  <w:txbxContent>
                    <w:p w:rsidR="00B945E4" w:rsidRPr="00FA6665" w:rsidRDefault="00B945E4" w:rsidP="00B945E4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24.01.2018 №377 «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>субъектами малого и среднего предпринимательства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24.10.2018 №492)</w:t>
                      </w:r>
                    </w:p>
                  </w:txbxContent>
                </v:textbox>
              </v:shape>
            </w:pict>
          </mc:Fallback>
        </mc:AlternateContent>
      </w:r>
    </w:p>
    <w:p w:rsidR="00B945E4" w:rsidRDefault="00B945E4" w:rsidP="00B945E4">
      <w:pPr>
        <w:pStyle w:val="1"/>
        <w:rPr>
          <w:sz w:val="28"/>
          <w:szCs w:val="28"/>
        </w:rPr>
      </w:pPr>
    </w:p>
    <w:p w:rsidR="00B945E4" w:rsidRDefault="00B945E4" w:rsidP="00B945E4">
      <w:pPr>
        <w:pStyle w:val="1"/>
        <w:rPr>
          <w:sz w:val="28"/>
          <w:szCs w:val="28"/>
        </w:rPr>
      </w:pPr>
    </w:p>
    <w:p w:rsidR="00B945E4" w:rsidRDefault="00B945E4" w:rsidP="00B945E4">
      <w:pPr>
        <w:pStyle w:val="1"/>
        <w:rPr>
          <w:sz w:val="28"/>
          <w:szCs w:val="28"/>
        </w:rPr>
      </w:pPr>
    </w:p>
    <w:p w:rsidR="00B945E4" w:rsidRDefault="00B945E4" w:rsidP="00B945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945E4" w:rsidRPr="00FA6665" w:rsidRDefault="00B945E4" w:rsidP="00B945E4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>В соответствии с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Законом Тюменской области от 20.03.2019 N 22 "О внесении изменения в статью 1 Закона Тюменской области 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Тюменской области, при реализации преимущественного права на приобретение такого имущества"</w:t>
      </w:r>
      <w:r w:rsidRPr="00FA666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A6665">
        <w:rPr>
          <w:rFonts w:ascii="Arial" w:hAnsi="Arial" w:cs="Arial"/>
          <w:sz w:val="26"/>
          <w:szCs w:val="26"/>
        </w:rPr>
        <w:t>Боровская</w:t>
      </w:r>
      <w:proofErr w:type="spellEnd"/>
      <w:r w:rsidRPr="00FA6665">
        <w:rPr>
          <w:rFonts w:ascii="Arial" w:hAnsi="Arial" w:cs="Arial"/>
          <w:sz w:val="26"/>
          <w:szCs w:val="26"/>
        </w:rPr>
        <w:t xml:space="preserve"> поселковая 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6665">
        <w:rPr>
          <w:rFonts w:ascii="Arial" w:hAnsi="Arial" w:cs="Arial"/>
          <w:sz w:val="26"/>
          <w:szCs w:val="26"/>
        </w:rPr>
        <w:t>Р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Е Ш И Л А:</w:t>
      </w:r>
    </w:p>
    <w:p w:rsidR="00B945E4" w:rsidRPr="00722D8B" w:rsidRDefault="00B945E4" w:rsidP="00B945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722D8B">
        <w:rPr>
          <w:rFonts w:ascii="Arial" w:hAnsi="Arial" w:cs="Arial"/>
          <w:sz w:val="26"/>
          <w:szCs w:val="26"/>
        </w:rPr>
        <w:t xml:space="preserve">Внести изменения и дополнения в решение </w:t>
      </w:r>
      <w:proofErr w:type="spellStart"/>
      <w:r w:rsidRPr="00722D8B">
        <w:rPr>
          <w:rFonts w:ascii="Arial" w:hAnsi="Arial" w:cs="Arial"/>
          <w:sz w:val="26"/>
          <w:szCs w:val="26"/>
        </w:rPr>
        <w:t>Боровской</w:t>
      </w:r>
      <w:proofErr w:type="spellEnd"/>
      <w:r w:rsidRPr="00722D8B">
        <w:rPr>
          <w:rFonts w:ascii="Arial" w:hAnsi="Arial" w:cs="Arial"/>
          <w:sz w:val="26"/>
          <w:szCs w:val="26"/>
        </w:rPr>
        <w:t xml:space="preserve"> поселковой Думы от 24.01.2018 №377 «Об утверждении </w:t>
      </w:r>
      <w:hyperlink r:id="rId8" w:history="1">
        <w:r w:rsidRPr="00722D8B">
          <w:rPr>
            <w:rFonts w:ascii="Arial" w:hAnsi="Arial" w:cs="Arial"/>
            <w:sz w:val="26"/>
            <w:szCs w:val="26"/>
          </w:rPr>
          <w:t>Положения</w:t>
        </w:r>
      </w:hyperlink>
      <w:r w:rsidRPr="00722D8B">
        <w:rPr>
          <w:rFonts w:ascii="Arial" w:hAnsi="Arial" w:cs="Arial"/>
          <w:sz w:val="26"/>
          <w:szCs w:val="26"/>
        </w:rPr>
        <w:t xml:space="preserve"> о реализации преимущественного права выкупа арендованного муниципального </w:t>
      </w:r>
      <w:r w:rsidRPr="00722D8B">
        <w:rPr>
          <w:rFonts w:ascii="Arial" w:hAnsi="Arial" w:cs="Arial"/>
          <w:sz w:val="26"/>
          <w:szCs w:val="26"/>
        </w:rPr>
        <w:lastRenderedPageBreak/>
        <w:t>имущества субъектами малого и среднего предпринимательства» (далее – Положение):</w:t>
      </w:r>
    </w:p>
    <w:p w:rsidR="00B945E4" w:rsidRPr="00722D8B" w:rsidRDefault="00B945E4" w:rsidP="00B945E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722D8B">
        <w:rPr>
          <w:rFonts w:ascii="Arial" w:hAnsi="Arial" w:cs="Arial"/>
          <w:sz w:val="26"/>
          <w:szCs w:val="26"/>
        </w:rPr>
        <w:t xml:space="preserve">В пункте 5.3. раздела 5 </w:t>
      </w:r>
      <w:r>
        <w:rPr>
          <w:rFonts w:ascii="Arial" w:hAnsi="Arial" w:cs="Arial"/>
          <w:sz w:val="26"/>
          <w:szCs w:val="26"/>
        </w:rPr>
        <w:t>д</w:t>
      </w:r>
      <w:r w:rsidRPr="00722D8B">
        <w:rPr>
          <w:rFonts w:ascii="Arial" w:eastAsiaTheme="minorHAnsi" w:hAnsi="Arial" w:cs="Arial"/>
          <w:sz w:val="26"/>
          <w:szCs w:val="26"/>
          <w:lang w:eastAsia="en-US"/>
        </w:rPr>
        <w:t>ополни</w:t>
      </w:r>
      <w:r>
        <w:rPr>
          <w:rFonts w:ascii="Arial" w:eastAsiaTheme="minorHAnsi" w:hAnsi="Arial" w:cs="Arial"/>
          <w:sz w:val="26"/>
          <w:szCs w:val="26"/>
          <w:lang w:eastAsia="en-US"/>
        </w:rPr>
        <w:t>ть</w:t>
      </w:r>
      <w:r w:rsidRPr="00722D8B">
        <w:rPr>
          <w:rFonts w:ascii="Arial" w:eastAsiaTheme="minorHAnsi" w:hAnsi="Arial" w:cs="Arial"/>
          <w:sz w:val="26"/>
          <w:szCs w:val="26"/>
          <w:lang w:eastAsia="en-US"/>
        </w:rPr>
        <w:t xml:space="preserve"> после слов "должен составлять" словами "не менее пяти и"</w:t>
      </w:r>
      <w:r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945E4" w:rsidRPr="00FA6665" w:rsidRDefault="00B945E4" w:rsidP="00B945E4">
      <w:pPr>
        <w:pStyle w:val="1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Pr="00FA6665">
        <w:rPr>
          <w:rFonts w:ascii="Arial" w:hAnsi="Arial" w:cs="Arial"/>
          <w:sz w:val="26"/>
          <w:szCs w:val="26"/>
        </w:rPr>
        <w:t xml:space="preserve">Опубликовать настоящее решение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FA6665">
        <w:rPr>
          <w:rFonts w:ascii="Arial" w:hAnsi="Arial" w:cs="Arial"/>
          <w:sz w:val="26"/>
          <w:szCs w:val="26"/>
        </w:rPr>
        <w:t>муниципального образования поселок Боровский в сети "Интернет".</w:t>
      </w:r>
    </w:p>
    <w:p w:rsidR="00B945E4" w:rsidRPr="00FA6665" w:rsidRDefault="00B945E4" w:rsidP="00B945E4">
      <w:pPr>
        <w:pStyle w:val="1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B945E4" w:rsidRDefault="00B945E4" w:rsidP="00B945E4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 w:rsidRPr="00722D8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722D8B">
        <w:rPr>
          <w:rFonts w:ascii="Arial" w:hAnsi="Arial" w:cs="Arial"/>
          <w:sz w:val="26"/>
          <w:szCs w:val="26"/>
        </w:rPr>
        <w:t>Контроль за</w:t>
      </w:r>
      <w:proofErr w:type="gramEnd"/>
      <w:r w:rsidRPr="00722D8B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комиссию по </w:t>
      </w:r>
      <w:r>
        <w:rPr>
          <w:rFonts w:ascii="Arial" w:hAnsi="Arial" w:cs="Arial"/>
          <w:sz w:val="26"/>
          <w:szCs w:val="26"/>
        </w:rPr>
        <w:t xml:space="preserve"> экономическому развитию, бюджету, финансам, налогам, местному самоуправлению и правотворчеству</w:t>
      </w:r>
      <w:r w:rsidRPr="00722D8B">
        <w:rPr>
          <w:rFonts w:ascii="Arial" w:hAnsi="Arial" w:cs="Arial"/>
          <w:sz w:val="26"/>
          <w:szCs w:val="26"/>
        </w:rPr>
        <w:t>.</w:t>
      </w:r>
    </w:p>
    <w:p w:rsidR="00B945E4" w:rsidRPr="00722D8B" w:rsidRDefault="00B945E4" w:rsidP="00B945E4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945E4" w:rsidRDefault="00B945E4" w:rsidP="00B945E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B945E4" w:rsidRDefault="00B945E4" w:rsidP="00B945E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B945E4" w:rsidRPr="00722D8B" w:rsidRDefault="00B945E4" w:rsidP="00B945E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B945E4" w:rsidRPr="0001338A" w:rsidRDefault="00B945E4" w:rsidP="00B945E4">
      <w:pPr>
        <w:jc w:val="center"/>
        <w:rPr>
          <w:rFonts w:eastAsiaTheme="minorHAnsi"/>
          <w:sz w:val="22"/>
          <w:szCs w:val="22"/>
          <w:lang w:eastAsia="en-US"/>
        </w:rPr>
      </w:pPr>
      <w:r w:rsidRPr="0001338A">
        <w:rPr>
          <w:rFonts w:eastAsiaTheme="minorHAnsi"/>
          <w:sz w:val="22"/>
          <w:szCs w:val="22"/>
          <w:lang w:eastAsia="en-US"/>
        </w:rPr>
        <w:t>Пояснительная записка</w:t>
      </w:r>
    </w:p>
    <w:p w:rsidR="00B945E4" w:rsidRPr="004730C3" w:rsidRDefault="00B945E4" w:rsidP="00B945E4">
      <w:pPr>
        <w:jc w:val="center"/>
        <w:rPr>
          <w:rFonts w:eastAsiaTheme="minorHAnsi"/>
          <w:sz w:val="22"/>
          <w:szCs w:val="22"/>
          <w:lang w:eastAsia="en-US"/>
        </w:rPr>
      </w:pPr>
      <w:r w:rsidRPr="0001338A">
        <w:rPr>
          <w:rFonts w:eastAsiaTheme="minorHAnsi"/>
          <w:sz w:val="22"/>
          <w:szCs w:val="22"/>
          <w:lang w:eastAsia="en-US"/>
        </w:rPr>
        <w:t xml:space="preserve">к </w:t>
      </w:r>
      <w:r w:rsidRPr="004730C3">
        <w:rPr>
          <w:rFonts w:eastAsiaTheme="minorHAnsi"/>
          <w:sz w:val="22"/>
          <w:szCs w:val="22"/>
          <w:lang w:eastAsia="en-US"/>
        </w:rPr>
        <w:t xml:space="preserve">решению </w:t>
      </w:r>
      <w:proofErr w:type="spellStart"/>
      <w:r w:rsidRPr="004730C3">
        <w:rPr>
          <w:rFonts w:eastAsiaTheme="minorHAnsi"/>
          <w:sz w:val="22"/>
          <w:szCs w:val="22"/>
          <w:lang w:eastAsia="en-US"/>
        </w:rPr>
        <w:t>Боровской</w:t>
      </w:r>
      <w:proofErr w:type="spellEnd"/>
      <w:r w:rsidRPr="004730C3">
        <w:rPr>
          <w:rFonts w:eastAsiaTheme="minorHAnsi"/>
          <w:sz w:val="22"/>
          <w:szCs w:val="22"/>
          <w:lang w:eastAsia="en-US"/>
        </w:rPr>
        <w:t xml:space="preserve"> поселковой Думы</w:t>
      </w:r>
      <w:r w:rsidRPr="0001338A">
        <w:rPr>
          <w:rFonts w:eastAsiaTheme="minorHAnsi"/>
          <w:sz w:val="22"/>
          <w:szCs w:val="22"/>
          <w:lang w:eastAsia="en-US"/>
        </w:rPr>
        <w:t xml:space="preserve"> «</w:t>
      </w:r>
      <w:r w:rsidRPr="004730C3">
        <w:rPr>
          <w:rFonts w:eastAsiaTheme="minorHAnsi"/>
          <w:sz w:val="22"/>
          <w:szCs w:val="22"/>
          <w:lang w:eastAsia="en-US"/>
        </w:rPr>
        <w:t xml:space="preserve">О внесении изменений в решение </w:t>
      </w:r>
      <w:proofErr w:type="spellStart"/>
      <w:r w:rsidRPr="004730C3">
        <w:rPr>
          <w:rFonts w:eastAsiaTheme="minorHAnsi"/>
          <w:sz w:val="22"/>
          <w:szCs w:val="22"/>
          <w:lang w:eastAsia="en-US"/>
        </w:rPr>
        <w:t>Боровской</w:t>
      </w:r>
      <w:proofErr w:type="spellEnd"/>
      <w:r w:rsidRPr="004730C3">
        <w:rPr>
          <w:rFonts w:eastAsiaTheme="minorHAnsi"/>
          <w:sz w:val="22"/>
          <w:szCs w:val="22"/>
          <w:lang w:eastAsia="en-US"/>
        </w:rPr>
        <w:t xml:space="preserve"> поселковой Думы от 24.01.2018 №377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4333"/>
        <w:gridCol w:w="4961"/>
      </w:tblGrid>
      <w:tr w:rsidR="00B945E4" w:rsidTr="00875CD5">
        <w:tc>
          <w:tcPr>
            <w:tcW w:w="9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Закон Тюменской области от 28.09.2018 N 89</w:t>
            </w:r>
            <w:r>
              <w:rPr>
                <w:rFonts w:ascii="Arial" w:hAnsi="Arial" w:cs="Arial"/>
              </w:rPr>
              <w:br/>
              <w:t>(ред. от 20.03.2019)</w:t>
            </w:r>
            <w:r>
              <w:rPr>
                <w:rFonts w:ascii="Arial" w:hAnsi="Arial" w:cs="Arial"/>
              </w:rPr>
              <w:br/>
              <w:t>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Тюменской области, при реализации преимущественного права на приобретение такого имущества"</w:t>
            </w:r>
            <w:r>
              <w:rPr>
                <w:rFonts w:ascii="Arial" w:hAnsi="Arial" w:cs="Arial"/>
              </w:rPr>
              <w:br/>
              <w:t>(принят Тюменской областной Думой 20.09.2018)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  <w:tr w:rsidR="00B945E4" w:rsidTr="00875CD5"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9" w:history="1">
              <w:r>
                <w:rPr>
                  <w:rFonts w:ascii="Arial" w:hAnsi="Arial" w:cs="Arial"/>
                  <w:color w:val="0000FF"/>
                </w:rPr>
                <w:t>Ред. от 28.09.2018, недействующая</w:t>
              </w:r>
            </w:hyperlink>
            <w:r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10" w:history="1">
              <w:r>
                <w:rPr>
                  <w:rFonts w:ascii="Arial" w:hAnsi="Arial" w:cs="Arial"/>
                  <w:color w:val="0000FF"/>
                </w:rPr>
                <w:t>Ред. от 20.03.2019, действующая</w:t>
              </w:r>
            </w:hyperlink>
            <w:r>
              <w:rPr>
                <w:rFonts w:ascii="Arial" w:hAnsi="Arial" w:cs="Arial"/>
              </w:rPr>
              <w:br/>
              <w:t> </w:t>
            </w:r>
          </w:p>
        </w:tc>
      </w:tr>
      <w:tr w:rsidR="00B945E4" w:rsidTr="00875CD5"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</w:pPr>
            <w:r>
              <w:rPr>
                <w:rFonts w:ascii="Arial" w:hAnsi="Arial" w:cs="Arial"/>
                <w:b/>
              </w:rPr>
              <w:br/>
              <w:t>Статья 1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</w:pPr>
            <w:r>
              <w:rPr>
                <w:rFonts w:ascii="Arial" w:hAnsi="Arial" w:cs="Arial"/>
                <w:b/>
              </w:rPr>
              <w:br/>
              <w:t>Статья 1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B945E4" w:rsidTr="00875CD5"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  <w:ind w:firstLine="540"/>
              <w:jc w:val="both"/>
            </w:pPr>
            <w:proofErr w:type="gramStart"/>
            <w:r>
              <w:rPr>
                <w:rFonts w:ascii="Arial" w:hAnsi="Arial" w:cs="Arial"/>
              </w:rPr>
              <w:t xml:space="preserve">В соответствии с </w:t>
            </w:r>
            <w:hyperlink r:id="rId11" w:history="1">
              <w:r>
                <w:rPr>
                  <w:rFonts w:ascii="Arial" w:hAnsi="Arial" w:cs="Arial"/>
                  <w:color w:val="0000FF"/>
                </w:rPr>
                <w:t>частью 1 статьи 5</w:t>
              </w:r>
            </w:hyperlink>
            <w:r>
              <w:rPr>
                <w:rFonts w:ascii="Arial" w:hAnsi="Arial" w:cs="Arial"/>
              </w:rPr>
      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</w:t>
            </w:r>
            <w:proofErr w:type="gramEnd"/>
            <w:r>
              <w:rPr>
                <w:rFonts w:ascii="Arial" w:hAnsi="Arial" w:cs="Arial"/>
              </w:rPr>
              <w:t xml:space="preserve"> собственности Тюменской области, при реализации преимущественного права на </w:t>
            </w:r>
            <w:r>
              <w:rPr>
                <w:rFonts w:ascii="Arial" w:hAnsi="Arial" w:cs="Arial"/>
              </w:rPr>
              <w:lastRenderedPageBreak/>
              <w:t>приобретение такого имущества, должен составлять не более восьми лет.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5E4" w:rsidRDefault="00B945E4" w:rsidP="00875CD5">
            <w:pPr>
              <w:spacing w:after="1" w:line="200" w:lineRule="atLeast"/>
              <w:ind w:firstLine="540"/>
              <w:jc w:val="both"/>
            </w:pPr>
            <w:proofErr w:type="gramStart"/>
            <w:r>
              <w:rPr>
                <w:rFonts w:ascii="Arial" w:hAnsi="Arial" w:cs="Arial"/>
              </w:rPr>
              <w:lastRenderedPageBreak/>
              <w:t xml:space="preserve">В соответствии с </w:t>
            </w:r>
            <w:hyperlink r:id="rId12" w:history="1">
              <w:r>
                <w:rPr>
                  <w:rFonts w:ascii="Arial" w:hAnsi="Arial" w:cs="Arial"/>
                  <w:color w:val="0000FF"/>
                </w:rPr>
                <w:t>частью 1 статьи 5</w:t>
              </w:r>
            </w:hyperlink>
            <w:r>
              <w:rPr>
                <w:rFonts w:ascii="Arial" w:hAnsi="Arial" w:cs="Arial"/>
              </w:rPr>
      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</w:t>
            </w:r>
            <w:proofErr w:type="gramEnd"/>
            <w:r>
              <w:rPr>
                <w:rFonts w:ascii="Arial" w:hAnsi="Arial" w:cs="Arial"/>
              </w:rPr>
              <w:t xml:space="preserve"> собственности Тюменской области, при реализации преимущественного права на приобретение такого имущества, должен составлять </w:t>
            </w:r>
            <w:r>
              <w:rPr>
                <w:rFonts w:ascii="Arial" w:hAnsi="Arial" w:cs="Arial"/>
                <w:shd w:val="clear" w:color="auto" w:fill="C0C0C0"/>
              </w:rPr>
              <w:t>не менее пяти и</w:t>
            </w:r>
            <w:r>
              <w:rPr>
                <w:rFonts w:ascii="Arial" w:hAnsi="Arial" w:cs="Arial"/>
              </w:rPr>
              <w:t xml:space="preserve"> не более восьми лет.</w:t>
            </w:r>
          </w:p>
        </w:tc>
      </w:tr>
    </w:tbl>
    <w:p w:rsidR="00B945E4" w:rsidRDefault="00B945E4" w:rsidP="00B945E4"/>
    <w:p w:rsidR="00B945E4" w:rsidRDefault="00B945E4" w:rsidP="00B945E4"/>
    <w:p w:rsidR="00B945E4" w:rsidRDefault="00B945E4" w:rsidP="00B945E4"/>
    <w:p w:rsidR="00B945E4" w:rsidRDefault="00B945E4" w:rsidP="00B945E4"/>
    <w:p w:rsidR="00B945E4" w:rsidRDefault="00B945E4" w:rsidP="00B945E4"/>
    <w:p w:rsidR="002373FD" w:rsidRDefault="002373FD"/>
    <w:sectPr w:rsidR="0023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0A"/>
    <w:multiLevelType w:val="multilevel"/>
    <w:tmpl w:val="26444CE8"/>
    <w:lvl w:ilvl="0">
      <w:start w:val="1"/>
      <w:numFmt w:val="decimal"/>
      <w:lvlText w:val="%1."/>
      <w:lvlJc w:val="left"/>
      <w:pPr>
        <w:ind w:left="1759" w:hanging="10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4"/>
    <w:rsid w:val="002373FD"/>
    <w:rsid w:val="00B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945E4"/>
    <w:rPr>
      <w:color w:val="0679BF"/>
      <w:u w:val="single"/>
    </w:rPr>
  </w:style>
  <w:style w:type="character" w:styleId="a7">
    <w:name w:val="Strong"/>
    <w:basedOn w:val="a0"/>
    <w:uiPriority w:val="22"/>
    <w:qFormat/>
    <w:rsid w:val="00B94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945E4"/>
    <w:rPr>
      <w:color w:val="0679BF"/>
      <w:u w:val="single"/>
    </w:rPr>
  </w:style>
  <w:style w:type="character" w:styleId="a7">
    <w:name w:val="Strong"/>
    <w:basedOn w:val="a0"/>
    <w:uiPriority w:val="22"/>
    <w:qFormat/>
    <w:rsid w:val="00B94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12EB7A666C022CDFC31DF19A2681353A380F5224308E1723DF7D2618B81EB10FE3282615DC698E91538Q5Y3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A44AAD56ABFFCC652B422EDAAFF2FADA68F9C2324244F75A01793A8B7E3A503E3AFB68161FD7C3BBA61B72F84A2229D42AFAB0FD1200095DCp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FA44AAD56ABFFCC652B422EDAAFF2FADA68F9C2324244F75A01793A8B7E3A503E3AFB68161FD7C3BBA61B72F84A2229D42AFAB0FD1200095DCp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44AAD56ABFFCC652B43CE0BC9371A2A384C32820264D2BFF4B95FDE5A3FB5AA0E2A58065E37F38BAD6p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4AAD56ABFFCC652B43CE0BC9371A2A384C32820264727FD4295FDE5A3FB5AA0E2A58065E37F38BAD6p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2019-04-10T04:40:00Z</dcterms:created>
  <dcterms:modified xsi:type="dcterms:W3CDTF">2019-04-10T04:44:00Z</dcterms:modified>
</cp:coreProperties>
</file>