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C73" w:rsidRDefault="00D44414">
      <w:r>
        <w:rPr>
          <w:noProof/>
          <w:lang w:eastAsia="ru-RU"/>
        </w:rPr>
        <w:drawing>
          <wp:inline distT="0" distB="0" distL="0" distR="0">
            <wp:extent cx="7213184" cy="5074920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табдицы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3184" cy="507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414" w:rsidRDefault="00D44414">
      <w:r w:rsidRPr="00011316">
        <w:rPr>
          <w:rFonts w:ascii="Tahoma" w:eastAsia="Times New Roman" w:hAnsi="Tahoma" w:cs="Tahoma"/>
          <w:noProof/>
          <w:color w:val="595959"/>
          <w:sz w:val="20"/>
          <w:szCs w:val="20"/>
          <w:lang w:eastAsia="ru-RU"/>
        </w:rPr>
        <w:drawing>
          <wp:inline distT="0" distB="0" distL="0" distR="0" wp14:anchorId="08B89007" wp14:editId="2B7A1A83">
            <wp:extent cx="7216140" cy="5021580"/>
            <wp:effectExtent l="0" t="0" r="3810" b="7620"/>
            <wp:docPr id="4" name="Рисунок 4" descr="http://www.tyumen-region.ru/upload/medialibrary/a3c/snimok-ekrana-2016_12_23-v-12.35.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yumen-region.ru/upload/medialibrary/a3c/snimok-ekrana-2016_12_23-v-12.35.4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6140" cy="502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414" w:rsidRPr="00D44414" w:rsidRDefault="00D44414" w:rsidP="00D44414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441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Формы поддержки, действующие в 2016 году.</w:t>
      </w:r>
    </w:p>
    <w:p w:rsidR="00D44414" w:rsidRPr="00D44414" w:rsidRDefault="00D44414" w:rsidP="00D44414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4414">
        <w:rPr>
          <w:rFonts w:ascii="Times New Roman" w:eastAsia="Times New Roman" w:hAnsi="Times New Roman" w:cs="Times New Roman"/>
          <w:sz w:val="30"/>
          <w:szCs w:val="30"/>
          <w:lang w:eastAsia="ru-RU"/>
        </w:rPr>
        <w:t>В 2016 году в рамках государственной программы Тюменской области «Развитие промышленности, инвестиционной и внешнеэкономической деятельности» до 2020 года предоставляется поддержка субъектам деятельности в сфере промышленности в форме субсидии в следующих видах:</w:t>
      </w:r>
    </w:p>
    <w:p w:rsidR="00D44414" w:rsidRPr="00D44414" w:rsidRDefault="00D44414" w:rsidP="00D44414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441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1. Возмещение части затрат на оплату процентов по договорам кредита, заключенным с российскими кредитными организациями, и части затрат, связанных с уплатой лизинговых </w:t>
      </w:r>
      <w:r w:rsidRPr="00D44414">
        <w:rPr>
          <w:rFonts w:ascii="Times New Roman" w:eastAsia="Times New Roman" w:hAnsi="Times New Roman" w:cs="Times New Roman"/>
          <w:sz w:val="30"/>
          <w:szCs w:val="30"/>
          <w:lang w:eastAsia="ru-RU"/>
        </w:rPr>
        <w:t>платежей (далее - субсидии).</w:t>
      </w:r>
    </w:p>
    <w:p w:rsidR="00D44414" w:rsidRPr="00D44414" w:rsidRDefault="00D44414" w:rsidP="00D44414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4414">
        <w:rPr>
          <w:rFonts w:ascii="Times New Roman" w:eastAsia="Times New Roman" w:hAnsi="Times New Roman" w:cs="Times New Roman"/>
          <w:sz w:val="30"/>
          <w:szCs w:val="30"/>
          <w:lang w:eastAsia="ru-RU"/>
        </w:rPr>
        <w:t>Субсидии предоставляются субъектам деятельности в сфере промышленности, приобретающим оборудование в лизинг и (или) привлекающим заемные средства (кредиты) с целью:</w:t>
      </w:r>
    </w:p>
    <w:p w:rsidR="00D44414" w:rsidRPr="00D44414" w:rsidRDefault="00D44414" w:rsidP="00D44414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441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приобретения оборудования, производственных помещений, земельных участков, на которых расположены производственные базы субъектов деятельности в сфере промышленности;</w:t>
      </w:r>
    </w:p>
    <w:p w:rsidR="00D44414" w:rsidRPr="00D44414" w:rsidRDefault="00D44414" w:rsidP="00D44414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4414">
        <w:rPr>
          <w:rFonts w:ascii="Times New Roman" w:eastAsia="Times New Roman" w:hAnsi="Times New Roman" w:cs="Times New Roman"/>
          <w:sz w:val="30"/>
          <w:szCs w:val="30"/>
          <w:lang w:eastAsia="ru-RU"/>
        </w:rPr>
        <w:t>технического перевооружения, модернизации, реконструкции, капитального ремонта, строительства новых производственных площадей;</w:t>
      </w:r>
    </w:p>
    <w:p w:rsidR="00D44414" w:rsidRPr="00D44414" w:rsidRDefault="00D44414" w:rsidP="00D44414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441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приобретения и освоения новых технологий, выпуска новой продукции;</w:t>
      </w:r>
    </w:p>
    <w:p w:rsidR="00D44414" w:rsidRPr="00D44414" w:rsidRDefault="00D44414" w:rsidP="00D44414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441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проведения мероприятий по переносу производств на новые производственные площадки (включая их инженерное обустройство) для субъектов деятельности в сфере промышленности, подлежащих переносу за пределы жилой застройки населенных пунктов, в соответствии с утвержденными документами территориального планирования.</w:t>
      </w:r>
    </w:p>
    <w:p w:rsidR="00D44414" w:rsidRPr="00D44414" w:rsidRDefault="00D44414" w:rsidP="00D44414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441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2. Возмещение затрат по уплате первого взноса при заключении договоров лизинга (далее – субсидии).</w:t>
      </w:r>
    </w:p>
    <w:p w:rsidR="00D44414" w:rsidRPr="00D44414" w:rsidRDefault="00D44414" w:rsidP="00D44414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44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Субсидия предоставляется в размере до 25 млн. рублей по каждому договору лизинга. Размер субсидии по возмещению затрат на оплату первого взноса не может превышать 50% первоначальной стоимости предмета лизинга по договору. Стоимость предмета лизинга и сумма первого взноса принимается к возмещению без НДС. </w:t>
      </w:r>
    </w:p>
    <w:p w:rsidR="00D44414" w:rsidRPr="00D44414" w:rsidRDefault="00D44414" w:rsidP="00D44414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44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договорам лизинга, согласно которым предметом лизинга являются транспортные средства, включая трактора и самоходные машины, поддержка оказывается исключительно субъектам деятельности в сфере промышленности, видом экономической деятельности которых является лесозаготовка и деревообработка. Иным субъектам деятельности в сфере промышленности по договорам лизинга, согласно которым предметом лизинга являются транспортные средства, включая трактора и самоходные машины, поддержка не оказывается. </w:t>
      </w:r>
    </w:p>
    <w:p w:rsidR="00D44414" w:rsidRPr="00D44414" w:rsidRDefault="00D44414" w:rsidP="00D44414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44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Поддержка не </w:t>
      </w:r>
      <w:proofErr w:type="gramStart"/>
      <w:r w:rsidRPr="00D44414">
        <w:rPr>
          <w:rFonts w:ascii="Times New Roman" w:eastAsia="Times New Roman" w:hAnsi="Times New Roman" w:cs="Times New Roman"/>
          <w:sz w:val="30"/>
          <w:szCs w:val="30"/>
          <w:lang w:eastAsia="ru-RU"/>
        </w:rPr>
        <w:t>оказывается</w:t>
      </w:r>
      <w:proofErr w:type="gramEnd"/>
      <w:r w:rsidRPr="00D444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договорам лизинга, если заявитель является аффилированным лицом по отношению к лизингодателю (лизинговой компании) или к предыдущему собственнику оборудования, приобретаемого в лизинг. </w:t>
      </w:r>
    </w:p>
    <w:p w:rsidR="00D44414" w:rsidRPr="00D44414" w:rsidRDefault="00D44414" w:rsidP="00D44414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4414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Поддержка в виде возмещения затрат субъектам деятельности в сфере промышленности по уплате первого взноса при заключении договора лизинга осуществляется при одновременном соблюдении следующих условий:</w:t>
      </w:r>
    </w:p>
    <w:p w:rsidR="00D44414" w:rsidRPr="00D44414" w:rsidRDefault="00D44414" w:rsidP="00D44414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441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предметом лизинга является не бывшее в эксплуатации оборудование;</w:t>
      </w:r>
    </w:p>
    <w:p w:rsidR="00D44414" w:rsidRPr="00D44414" w:rsidRDefault="00D44414" w:rsidP="00D44414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4414">
        <w:rPr>
          <w:rFonts w:ascii="Times New Roman" w:eastAsia="Times New Roman" w:hAnsi="Times New Roman" w:cs="Times New Roman"/>
          <w:sz w:val="30"/>
          <w:szCs w:val="30"/>
          <w:lang w:eastAsia="ru-RU"/>
        </w:rPr>
        <w:t>лизингодателем является лизинговая компания, зарегистрированная не ранее чем за три года до 1 января года обращения за поддержкой, одним из видов деятельности которой является финансовый лизинг (код по ОКВЭД 65.21) или аренда машин и оборудования без оператора; прокат бытовых изделий и предметов личного пользования (код по ОКВЭД 71);</w:t>
      </w:r>
    </w:p>
    <w:p w:rsidR="00D44414" w:rsidRPr="00D44414" w:rsidRDefault="00D44414" w:rsidP="00D44414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441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продавец предмета лизинга не выступает в качестве лизингополучателя в пределах одного лизингового правоотношения;</w:t>
      </w:r>
    </w:p>
    <w:p w:rsidR="00D44414" w:rsidRPr="00D44414" w:rsidRDefault="00D44414" w:rsidP="00D44414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D44414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одному договору лизинга поддержка в виде возмещения затрат субъектам деятельности в сфере промышленности по уплате первого взноса при заключении</w:t>
      </w:r>
      <w:proofErr w:type="gramEnd"/>
      <w:r w:rsidRPr="00D444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договора лизинга оказывается только один раз. </w:t>
      </w:r>
    </w:p>
    <w:p w:rsidR="00D44414" w:rsidRPr="00D44414" w:rsidRDefault="00D44414" w:rsidP="00D44414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D44414">
        <w:rPr>
          <w:rFonts w:ascii="Times New Roman" w:eastAsia="Times New Roman" w:hAnsi="Times New Roman" w:cs="Times New Roman"/>
          <w:sz w:val="30"/>
          <w:szCs w:val="30"/>
          <w:lang w:eastAsia="ru-RU"/>
        </w:rPr>
        <w:t>Обязательным условием договора на получение поддержки в виде возмещения затрат по уплате первого взноса при заключении договора лизинга, по которому предмет лизинга - сложное оборудование, является обязательство представить уполномоченному органу заверенную руководителем субъекта деятельности в сфере промышленности копию акта приема-передачи предмета лизинга в течение 10 рабочих дней с даты его подписания, но не позднее 12 месяцев с даты заключения договора на</w:t>
      </w:r>
      <w:proofErr w:type="gramEnd"/>
      <w:r w:rsidRPr="00D444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получение поддержки. </w:t>
      </w:r>
    </w:p>
    <w:p w:rsidR="00D44414" w:rsidRPr="00D44414" w:rsidRDefault="00D44414" w:rsidP="00D44414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D44414">
        <w:rPr>
          <w:rFonts w:ascii="Times New Roman" w:eastAsia="Times New Roman" w:hAnsi="Times New Roman" w:cs="Times New Roman"/>
          <w:sz w:val="30"/>
          <w:szCs w:val="30"/>
          <w:lang w:eastAsia="ru-RU"/>
        </w:rPr>
        <w:t>Инвестиционные проекты субъектов деятельности в сфере промышленности, представивших документы для получения субсидии должны быть включены в раздел «Сопровождаемые проекты» реестра инвестиционных проектов Тюменской области, формируемого в соответствии с распоряжением Правительства Тюменской области от 03.05.2007 N 304-рп «Об утверждении порядка формирования реестров инвестиционных проектов и инфраструктурных площадок в Тюменской области», либо субъекты деятельности в сфере промышленности, представившие документы для получения субсидии</w:t>
      </w:r>
      <w:proofErr w:type="gramEnd"/>
      <w:r w:rsidRPr="00D444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должны входить в перечень предприятий Тюменской области, участвующих в реализации федеральных планов </w:t>
      </w:r>
      <w:proofErr w:type="spellStart"/>
      <w:r w:rsidRPr="00D44414">
        <w:rPr>
          <w:rFonts w:ascii="Times New Roman" w:eastAsia="Times New Roman" w:hAnsi="Times New Roman" w:cs="Times New Roman"/>
          <w:sz w:val="30"/>
          <w:szCs w:val="30"/>
          <w:lang w:eastAsia="ru-RU"/>
        </w:rPr>
        <w:t>импортозамещения</w:t>
      </w:r>
      <w:proofErr w:type="spellEnd"/>
      <w:r w:rsidRPr="00D444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утвержденный распоряжением Правительства Тюменской области от 30.12.2014 N 2434-рп «О плане содействия </w:t>
      </w:r>
      <w:proofErr w:type="spellStart"/>
      <w:r w:rsidRPr="00D44414">
        <w:rPr>
          <w:rFonts w:ascii="Times New Roman" w:eastAsia="Times New Roman" w:hAnsi="Times New Roman" w:cs="Times New Roman"/>
          <w:sz w:val="30"/>
          <w:szCs w:val="30"/>
          <w:lang w:eastAsia="ru-RU"/>
        </w:rPr>
        <w:t>импортозамещению</w:t>
      </w:r>
      <w:proofErr w:type="spellEnd"/>
      <w:r w:rsidRPr="00D444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Тюменской области».</w:t>
      </w:r>
    </w:p>
    <w:p w:rsidR="00D44414" w:rsidRPr="00D44414" w:rsidRDefault="00D44414" w:rsidP="00D44414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4414">
        <w:rPr>
          <w:rFonts w:ascii="Times New Roman" w:eastAsia="Times New Roman" w:hAnsi="Times New Roman" w:cs="Times New Roman"/>
          <w:sz w:val="30"/>
          <w:szCs w:val="30"/>
          <w:lang w:eastAsia="ru-RU"/>
        </w:rPr>
        <w:t>Более подробная информация представлена в Порядках отбора субъектов деятельности в сфере промышленности, управляющих компаний индустриальных (промышленных) парков на получение поддержки, утвержденными постановлением Правительства Тюменской области от 07.05.2007 № 105-п (раздел портала «Федеральное и региональное законодательство»).</w:t>
      </w:r>
    </w:p>
    <w:p w:rsidR="00D44414" w:rsidRPr="00D44414" w:rsidRDefault="00D44414" w:rsidP="00D44414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44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Документы предоставляются в Департамент по адресу: г. Тюмень, ул. Республики, 24. </w:t>
      </w:r>
    </w:p>
    <w:p w:rsidR="00D44414" w:rsidRPr="00D44414" w:rsidRDefault="00D44414" w:rsidP="00D44414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44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Контактные телефоны: (3452)55-66-28, 55-65-56, 55-65-68; </w:t>
      </w:r>
      <w:proofErr w:type="gramStart"/>
      <w:r w:rsidRPr="00D44414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proofErr w:type="gramEnd"/>
      <w:r w:rsidRPr="00D44414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proofErr w:type="spellStart"/>
      <w:r w:rsidRPr="00D44414">
        <w:rPr>
          <w:rFonts w:ascii="Times New Roman" w:eastAsia="Times New Roman" w:hAnsi="Times New Roman" w:cs="Times New Roman"/>
          <w:sz w:val="30"/>
          <w:szCs w:val="30"/>
          <w:lang w:eastAsia="ru-RU"/>
        </w:rPr>
        <w:t>mail</w:t>
      </w:r>
      <w:proofErr w:type="spellEnd"/>
      <w:r w:rsidRPr="00D444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  <w:hyperlink r:id="rId10" w:history="1">
        <w:r w:rsidRPr="00D44414">
          <w:rPr>
            <w:rFonts w:ascii="Times New Roman" w:eastAsia="Times New Roman" w:hAnsi="Times New Roman" w:cs="Times New Roman"/>
            <w:sz w:val="30"/>
            <w:szCs w:val="30"/>
            <w:u w:val="single"/>
            <w:lang w:eastAsia="ru-RU"/>
          </w:rPr>
          <w:t>GorlatovAS@72to.ru</w:t>
        </w:r>
      </w:hyperlink>
      <w:r w:rsidRPr="00D444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hyperlink r:id="rId11" w:history="1">
        <w:r w:rsidRPr="00D44414">
          <w:rPr>
            <w:rFonts w:ascii="Times New Roman" w:eastAsia="Times New Roman" w:hAnsi="Times New Roman" w:cs="Times New Roman"/>
            <w:sz w:val="30"/>
            <w:szCs w:val="30"/>
            <w:u w:val="single"/>
            <w:lang w:eastAsia="ru-RU"/>
          </w:rPr>
          <w:t>KarymovaMV@72to.ru</w:t>
        </w:r>
      </w:hyperlink>
      <w:r w:rsidRPr="00D444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hyperlink r:id="rId12" w:history="1">
        <w:r w:rsidRPr="00D44414">
          <w:rPr>
            <w:rFonts w:ascii="Times New Roman" w:eastAsia="Times New Roman" w:hAnsi="Times New Roman" w:cs="Times New Roman"/>
            <w:sz w:val="30"/>
            <w:szCs w:val="30"/>
            <w:u w:val="single"/>
            <w:lang w:eastAsia="ru-RU"/>
          </w:rPr>
          <w:t>PerevozkinaOA@72to.ru</w:t>
        </w:r>
      </w:hyperlink>
      <w:r w:rsidRPr="00D4441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D44414" w:rsidRPr="00D44414" w:rsidRDefault="00D44414" w:rsidP="00D44414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441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Региональная государственная поддержка индустриальных парков.</w:t>
      </w:r>
    </w:p>
    <w:p w:rsidR="00D44414" w:rsidRPr="00D44414" w:rsidRDefault="00D44414" w:rsidP="00D44414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4414">
        <w:rPr>
          <w:rFonts w:ascii="Times New Roman" w:eastAsia="Times New Roman" w:hAnsi="Times New Roman" w:cs="Times New Roman"/>
          <w:sz w:val="30"/>
          <w:szCs w:val="30"/>
          <w:lang w:eastAsia="ru-RU"/>
        </w:rPr>
        <w:t>Субсидии предоставляются управляющим компаниям индустриальных (промышленных) парков, привлекающим заемные средства (кредиты), с целью создания индустриальных (промышленных) парков в Тюменской области, включая обеспечение территории индустриального (промышленного) парка транспортной и инженерной инфраструктурой.</w:t>
      </w:r>
    </w:p>
    <w:p w:rsidR="00D44414" w:rsidRPr="00D44414" w:rsidRDefault="00D44414" w:rsidP="00D44414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441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Управляющей компанией индустриального (промышленного) парка коммерческая или некоммерческая организация, созданная в соответствии с законодательством Российской Федерации.</w:t>
      </w:r>
    </w:p>
    <w:p w:rsidR="00D44414" w:rsidRPr="00D44414" w:rsidRDefault="00D44414" w:rsidP="00D44414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4414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Поддержка оказывается управляющим компаниям индустриальных (промышленных) парков, соответствующим следующим критериям:</w:t>
      </w:r>
    </w:p>
    <w:p w:rsidR="00D44414" w:rsidRPr="00D44414" w:rsidRDefault="00D44414" w:rsidP="00D4441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441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условии соответствия индустриального (промышленного) парка и его управляющей компании требованиям, установленным Правительством Российской Федерации;</w:t>
      </w:r>
    </w:p>
    <w:p w:rsidR="00D44414" w:rsidRPr="00D44414" w:rsidRDefault="00D44414" w:rsidP="00D44414">
      <w:pPr>
        <w:numPr>
          <w:ilvl w:val="0"/>
          <w:numId w:val="3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D44414">
        <w:rPr>
          <w:rFonts w:ascii="Times New Roman" w:eastAsia="Times New Roman" w:hAnsi="Times New Roman" w:cs="Times New Roman"/>
          <w:sz w:val="30"/>
          <w:szCs w:val="30"/>
          <w:lang w:eastAsia="ru-RU"/>
        </w:rPr>
        <w:t>зарегистрированным в соответствии с действующим законодательством в Тюменской области;</w:t>
      </w:r>
      <w:proofErr w:type="gramEnd"/>
    </w:p>
    <w:p w:rsidR="00D44414" w:rsidRPr="00D44414" w:rsidRDefault="00D44414" w:rsidP="00D44414">
      <w:pPr>
        <w:numPr>
          <w:ilvl w:val="0"/>
          <w:numId w:val="3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D44414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учредителями</w:t>
      </w:r>
      <w:proofErr w:type="gramEnd"/>
      <w:r w:rsidRPr="00D444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которых являются Тюменская область и (или) муниципальные образования Тюменской области;</w:t>
      </w:r>
    </w:p>
    <w:p w:rsidR="00D44414" w:rsidRPr="00D44414" w:rsidRDefault="00D44414" w:rsidP="00D44414">
      <w:pPr>
        <w:numPr>
          <w:ilvl w:val="0"/>
          <w:numId w:val="3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44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</w:t>
      </w:r>
      <w:proofErr w:type="gramStart"/>
      <w:r w:rsidRPr="00D44414">
        <w:rPr>
          <w:rFonts w:ascii="Times New Roman" w:eastAsia="Times New Roman" w:hAnsi="Times New Roman" w:cs="Times New Roman"/>
          <w:sz w:val="30"/>
          <w:szCs w:val="30"/>
          <w:lang w:eastAsia="ru-RU"/>
        </w:rPr>
        <w:t>находящимся</w:t>
      </w:r>
      <w:proofErr w:type="gramEnd"/>
      <w:r w:rsidRPr="00D444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стадии реорганизации, ликвидации или банкротства;</w:t>
      </w:r>
    </w:p>
    <w:p w:rsidR="00D44414" w:rsidRPr="00D44414" w:rsidRDefault="00D44414" w:rsidP="00D44414">
      <w:pPr>
        <w:numPr>
          <w:ilvl w:val="0"/>
          <w:numId w:val="3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44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</w:t>
      </w:r>
      <w:proofErr w:type="gramStart"/>
      <w:r w:rsidRPr="00D44414">
        <w:rPr>
          <w:rFonts w:ascii="Times New Roman" w:eastAsia="Times New Roman" w:hAnsi="Times New Roman" w:cs="Times New Roman"/>
          <w:sz w:val="30"/>
          <w:szCs w:val="30"/>
          <w:lang w:eastAsia="ru-RU"/>
        </w:rPr>
        <w:t>имеющим</w:t>
      </w:r>
      <w:proofErr w:type="gramEnd"/>
      <w:r w:rsidRPr="00D444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просроченной задолженности по заработной плате;</w:t>
      </w:r>
    </w:p>
    <w:p w:rsidR="00D44414" w:rsidRPr="00D44414" w:rsidRDefault="00D44414" w:rsidP="00D44414">
      <w:pPr>
        <w:numPr>
          <w:ilvl w:val="0"/>
          <w:numId w:val="3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D44414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имеющим просроченной задолженности перед областным бюджетом по средствам, предоставленным на возвратной основе;</w:t>
      </w:r>
      <w:proofErr w:type="gramEnd"/>
    </w:p>
    <w:p w:rsidR="00D44414" w:rsidRPr="00D44414" w:rsidRDefault="00D44414" w:rsidP="00D44414">
      <w:pPr>
        <w:numPr>
          <w:ilvl w:val="0"/>
          <w:numId w:val="3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44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</w:t>
      </w:r>
      <w:proofErr w:type="gramStart"/>
      <w:r w:rsidRPr="00D44414">
        <w:rPr>
          <w:rFonts w:ascii="Times New Roman" w:eastAsia="Times New Roman" w:hAnsi="Times New Roman" w:cs="Times New Roman"/>
          <w:sz w:val="30"/>
          <w:szCs w:val="30"/>
          <w:lang w:eastAsia="ru-RU"/>
        </w:rPr>
        <w:t>имеющим</w:t>
      </w:r>
      <w:proofErr w:type="gramEnd"/>
      <w:r w:rsidRPr="00D444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задолженности перед бюджетной системой Российской Федерации;</w:t>
      </w:r>
    </w:p>
    <w:p w:rsidR="00D44414" w:rsidRPr="00D44414" w:rsidRDefault="00D44414" w:rsidP="00D44414">
      <w:pPr>
        <w:numPr>
          <w:ilvl w:val="0"/>
          <w:numId w:val="3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44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</w:t>
      </w:r>
      <w:proofErr w:type="gramStart"/>
      <w:r w:rsidRPr="00D44414">
        <w:rPr>
          <w:rFonts w:ascii="Times New Roman" w:eastAsia="Times New Roman" w:hAnsi="Times New Roman" w:cs="Times New Roman"/>
          <w:sz w:val="30"/>
          <w:szCs w:val="30"/>
          <w:lang w:eastAsia="ru-RU"/>
        </w:rPr>
        <w:t>имеющим</w:t>
      </w:r>
      <w:proofErr w:type="gramEnd"/>
      <w:r w:rsidRPr="00D444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задолженности перед государственными внебюджетными фондами;</w:t>
      </w:r>
    </w:p>
    <w:p w:rsidR="00D44414" w:rsidRPr="00D44414" w:rsidRDefault="00D44414" w:rsidP="00D44414">
      <w:pPr>
        <w:numPr>
          <w:ilvl w:val="0"/>
          <w:numId w:val="3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D44414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являющимся иностранными юридическими лицами и не имеющим в составе учредителей иностранной компании, зарегистрированной в офшорной зоне, входящей в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утвержденный приказом Министерства финансов Российской Федерации от 13.11.2007 N 108н;</w:t>
      </w:r>
      <w:proofErr w:type="gramEnd"/>
    </w:p>
    <w:p w:rsidR="00D44414" w:rsidRPr="00D44414" w:rsidRDefault="00D44414" w:rsidP="00D44414">
      <w:pPr>
        <w:numPr>
          <w:ilvl w:val="0"/>
          <w:numId w:val="3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44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относящимся к организациям, в отношении которых уполномоченным органом принято решение о прекращении оказания поддержки и взыскании в судебном порядке субсидии по поддержке, на которую организация </w:t>
      </w:r>
      <w:proofErr w:type="gramStart"/>
      <w:r w:rsidRPr="00D44414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заявлялась</w:t>
      </w:r>
      <w:proofErr w:type="gramEnd"/>
      <w:r w:rsidRPr="00D444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ранее;</w:t>
      </w:r>
    </w:p>
    <w:p w:rsidR="00D44414" w:rsidRPr="00D44414" w:rsidRDefault="00D44414" w:rsidP="00D44414">
      <w:pPr>
        <w:numPr>
          <w:ilvl w:val="0"/>
          <w:numId w:val="3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44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</w:t>
      </w:r>
      <w:proofErr w:type="gramStart"/>
      <w:r w:rsidRPr="00D44414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осуществляющим</w:t>
      </w:r>
      <w:proofErr w:type="gramEnd"/>
      <w:r w:rsidRPr="00D444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производство и (или) реализацию подакцизных товаров;</w:t>
      </w:r>
    </w:p>
    <w:p w:rsidR="00D44414" w:rsidRPr="00D44414" w:rsidRDefault="00D44414" w:rsidP="00D44414">
      <w:pPr>
        <w:numPr>
          <w:ilvl w:val="0"/>
          <w:numId w:val="3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D44414">
        <w:rPr>
          <w:rFonts w:ascii="Times New Roman" w:eastAsia="Times New Roman" w:hAnsi="Times New Roman" w:cs="Times New Roman"/>
          <w:sz w:val="30"/>
          <w:szCs w:val="30"/>
          <w:lang w:eastAsia="ru-RU"/>
        </w:rPr>
        <w:t>имеющим</w:t>
      </w:r>
      <w:proofErr w:type="gramEnd"/>
      <w:r w:rsidRPr="00D444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земельный участок, предназначенный для размещения объектов недвижимости и инфраструктуры в целях создания и функционирования индустриального (промышленного) парка, в собственности либо на правах аренды;</w:t>
      </w:r>
    </w:p>
    <w:p w:rsidR="00D44414" w:rsidRPr="00D44414" w:rsidRDefault="00D44414" w:rsidP="00D44414">
      <w:pPr>
        <w:numPr>
          <w:ilvl w:val="0"/>
          <w:numId w:val="3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D44414">
        <w:rPr>
          <w:rFonts w:ascii="Times New Roman" w:eastAsia="Times New Roman" w:hAnsi="Times New Roman" w:cs="Times New Roman"/>
          <w:sz w:val="30"/>
          <w:szCs w:val="30"/>
          <w:lang w:eastAsia="ru-RU"/>
        </w:rPr>
        <w:t>имеющим договор (договоры) с резидентом (резидентами) индустриального (промышленного) парка о предоставлении в аренду земельного участка для осуществления промышленной деятельности на территории индустриального (промышленного) парка, либо договор (договоры) о намерениях с резидентами (резидентом) индустриального парка;</w:t>
      </w:r>
      <w:proofErr w:type="gramEnd"/>
    </w:p>
    <w:p w:rsidR="00D44414" w:rsidRPr="00D44414" w:rsidRDefault="00D44414" w:rsidP="00D44414">
      <w:pPr>
        <w:numPr>
          <w:ilvl w:val="0"/>
          <w:numId w:val="3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D4441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присоединившимся</w:t>
      </w:r>
      <w:proofErr w:type="gramEnd"/>
      <w:r w:rsidRPr="00D444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 Антикоррупционной хартии российского бизнеса от 21.09.2012.</w:t>
      </w:r>
    </w:p>
    <w:p w:rsidR="00D44414" w:rsidRDefault="00D44414" w:rsidP="00D44414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D44414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Поддержка</w:t>
      </w:r>
      <w:proofErr w:type="gramEnd"/>
      <w:r w:rsidRPr="00D444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оказывается по кредитным договорам, с даты заключения которых до 1 января текущего финансового года прошло не более трех лет.</w:t>
      </w:r>
    </w:p>
    <w:p w:rsidR="00D44414" w:rsidRDefault="00D44414" w:rsidP="00D44414">
      <w:pPr>
        <w:spacing w:before="150" w:after="150" w:line="240" w:lineRule="auto"/>
        <w:jc w:val="both"/>
      </w:pPr>
      <w:r w:rsidRPr="00D44414">
        <w:rPr>
          <w:rFonts w:ascii="Times New Roman" w:eastAsia="Times New Roman" w:hAnsi="Times New Roman" w:cs="Times New Roman"/>
          <w:sz w:val="30"/>
          <w:szCs w:val="30"/>
          <w:lang w:eastAsia="ru-RU"/>
        </w:rPr>
        <w:t>Более подробная информация представлена в Порядках отбора субъектов деятельности в сфере промышленности, управляющих компаний индустриальных (промышленных) парков на получение поддержки, утвержденными постановлением Правительства Тюменской области от 07.05.2007 № 105-п.</w:t>
      </w:r>
      <w:bookmarkStart w:id="0" w:name="_GoBack"/>
      <w:bookmarkEnd w:id="0"/>
    </w:p>
    <w:sectPr w:rsidR="00D44414" w:rsidSect="00D44414">
      <w:pgSz w:w="11906" w:h="16838" w:code="9"/>
      <w:pgMar w:top="232" w:right="284" w:bottom="23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B6B" w:rsidRDefault="00C71B6B" w:rsidP="00D44414">
      <w:pPr>
        <w:spacing w:after="0" w:line="240" w:lineRule="auto"/>
      </w:pPr>
      <w:r>
        <w:separator/>
      </w:r>
    </w:p>
  </w:endnote>
  <w:endnote w:type="continuationSeparator" w:id="0">
    <w:p w:rsidR="00C71B6B" w:rsidRDefault="00C71B6B" w:rsidP="00D44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B6B" w:rsidRDefault="00C71B6B" w:rsidP="00D44414">
      <w:pPr>
        <w:spacing w:after="0" w:line="240" w:lineRule="auto"/>
      </w:pPr>
      <w:r>
        <w:separator/>
      </w:r>
    </w:p>
  </w:footnote>
  <w:footnote w:type="continuationSeparator" w:id="0">
    <w:p w:rsidR="00C71B6B" w:rsidRDefault="00C71B6B" w:rsidP="00D44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76CB8"/>
    <w:multiLevelType w:val="multilevel"/>
    <w:tmpl w:val="4000B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4F4C93"/>
    <w:multiLevelType w:val="multilevel"/>
    <w:tmpl w:val="F3C8E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614E7B"/>
    <w:multiLevelType w:val="multilevel"/>
    <w:tmpl w:val="FB24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414"/>
    <w:rsid w:val="00334EE5"/>
    <w:rsid w:val="004746E9"/>
    <w:rsid w:val="00C71B6B"/>
    <w:rsid w:val="00D4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41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44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4414"/>
  </w:style>
  <w:style w:type="paragraph" w:styleId="a7">
    <w:name w:val="footer"/>
    <w:basedOn w:val="a"/>
    <w:link w:val="a8"/>
    <w:uiPriority w:val="99"/>
    <w:unhideWhenUsed/>
    <w:rsid w:val="00D44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44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41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44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4414"/>
  </w:style>
  <w:style w:type="paragraph" w:styleId="a7">
    <w:name w:val="footer"/>
    <w:basedOn w:val="a"/>
    <w:link w:val="a8"/>
    <w:uiPriority w:val="99"/>
    <w:unhideWhenUsed/>
    <w:rsid w:val="00D44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4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erevozkinaOA@72t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arymovaMV@72t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orlatovAS@72to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2017-01-31T03:45:00Z</cp:lastPrinted>
  <dcterms:created xsi:type="dcterms:W3CDTF">2017-01-31T03:29:00Z</dcterms:created>
  <dcterms:modified xsi:type="dcterms:W3CDTF">2017-01-31T03:46:00Z</dcterms:modified>
</cp:coreProperties>
</file>