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Layout w:type="fixed"/>
        <w:tblCellMar>
          <w:left w:w="40" w:type="dxa"/>
          <w:right w:w="40" w:type="dxa"/>
        </w:tblCellMar>
        <w:tblLook w:val="0000" w:firstRow="0" w:lastRow="0" w:firstColumn="0" w:lastColumn="0" w:noHBand="0" w:noVBand="0"/>
      </w:tblPr>
      <w:tblGrid>
        <w:gridCol w:w="10716"/>
      </w:tblGrid>
      <w:tr w:rsidR="00E73D94">
        <w:tblPrEx>
          <w:tblCellMar>
            <w:top w:w="0" w:type="dxa"/>
            <w:bottom w:w="0" w:type="dxa"/>
          </w:tblCellMar>
        </w:tblPrEx>
        <w:trPr>
          <w:trHeight w:hRule="exact" w:val="3115"/>
        </w:trPr>
        <w:tc>
          <w:tcPr>
            <w:tcW w:w="10716" w:type="dxa"/>
            <w:tcBorders>
              <w:top w:val="single" w:sz="2" w:space="0" w:color="auto"/>
              <w:left w:val="single" w:sz="2" w:space="0" w:color="auto"/>
              <w:bottom w:val="single" w:sz="2" w:space="0" w:color="auto"/>
              <w:right w:val="single" w:sz="2" w:space="0" w:color="auto"/>
            </w:tcBorders>
            <w:vAlign w:val="center"/>
          </w:tcPr>
          <w:p w:rsidR="00E73D94" w:rsidRDefault="00E73D94">
            <w:pPr>
              <w:widowControl w:val="0"/>
              <w:autoSpaceDE w:val="0"/>
              <w:autoSpaceDN w:val="0"/>
              <w:adjustRightInd w:val="0"/>
              <w:spacing w:after="0" w:line="240" w:lineRule="auto"/>
              <w:ind w:left="0"/>
              <w:rPr>
                <w:rFonts w:ascii="Times New Roman CYR" w:hAnsi="Times New Roman CYR" w:cs="Times New Roman CYR"/>
                <w:color w:val="auto"/>
                <w:sz w:val="2"/>
                <w:szCs w:val="2"/>
              </w:rPr>
            </w:pPr>
            <w:r>
              <w:rPr>
                <w:rFonts w:ascii="Times New Roman CYR" w:hAnsi="Times New Roman CYR" w:cs="Times New Roman CYR"/>
                <w:color w:val="auto"/>
                <w:sz w:val="2"/>
                <w:szCs w:val="2"/>
              </w:rPr>
              <w:t>\ql</w:t>
            </w:r>
            <w:r>
              <w:rPr>
                <w:rFonts w:ascii="Calibri" w:hAnsi="Calibri" w:cs="Calibri"/>
                <w:noProof/>
                <w:color w:val="auto"/>
                <w:sz w:val="22"/>
                <w:szCs w:val="22"/>
                <w:lang w:eastAsia="ru-RU"/>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E73D94" w:rsidRDefault="00E73D94">
            <w:pPr>
              <w:widowControl w:val="0"/>
              <w:autoSpaceDE w:val="0"/>
              <w:autoSpaceDN w:val="0"/>
              <w:adjustRightInd w:val="0"/>
              <w:spacing w:after="0" w:line="240" w:lineRule="auto"/>
              <w:ind w:left="0"/>
              <w:rPr>
                <w:rFonts w:ascii="Times New Roman CYR" w:hAnsi="Times New Roman CYR" w:cs="Times New Roman CYR"/>
                <w:color w:val="auto"/>
                <w:sz w:val="2"/>
                <w:szCs w:val="2"/>
              </w:rPr>
            </w:pPr>
          </w:p>
        </w:tc>
      </w:tr>
      <w:tr w:rsidR="00E73D94">
        <w:tblPrEx>
          <w:tblCellMar>
            <w:top w:w="0" w:type="dxa"/>
            <w:bottom w:w="0" w:type="dxa"/>
          </w:tblCellMar>
        </w:tblPrEx>
        <w:trPr>
          <w:trHeight w:hRule="exact" w:val="9934"/>
        </w:trPr>
        <w:tc>
          <w:tcPr>
            <w:tcW w:w="10716" w:type="dxa"/>
            <w:tcBorders>
              <w:top w:val="single" w:sz="2" w:space="0" w:color="auto"/>
              <w:left w:val="single" w:sz="2" w:space="0" w:color="auto"/>
              <w:bottom w:val="single" w:sz="2" w:space="0" w:color="auto"/>
              <w:right w:val="single" w:sz="2" w:space="0" w:color="auto"/>
            </w:tcBorders>
            <w:vAlign w:val="center"/>
          </w:tcPr>
          <w:p w:rsidR="00E73D94" w:rsidRDefault="00E73D94">
            <w:pPr>
              <w:widowControl w:val="0"/>
              <w:autoSpaceDE w:val="0"/>
              <w:autoSpaceDN w:val="0"/>
              <w:adjustRightInd w:val="0"/>
              <w:spacing w:after="0" w:line="240" w:lineRule="auto"/>
              <w:ind w:left="0"/>
              <w:jc w:val="center"/>
              <w:rPr>
                <w:rFonts w:ascii="Tahoma" w:hAnsi="Tahoma" w:cs="Tahoma"/>
                <w:color w:val="auto"/>
                <w:sz w:val="48"/>
                <w:szCs w:val="48"/>
              </w:rPr>
            </w:pPr>
            <w:r>
              <w:rPr>
                <w:rFonts w:ascii="Tahoma" w:hAnsi="Tahoma" w:cs="Tahoma"/>
                <w:color w:val="auto"/>
                <w:sz w:val="48"/>
                <w:szCs w:val="48"/>
              </w:rPr>
              <w:t>Приказ Департамента тарифной и ценовой политики Тюменской области от 20.08.2012 N 182/01-05-ос</w:t>
            </w:r>
            <w:r>
              <w:rPr>
                <w:rFonts w:ascii="Tahoma" w:hAnsi="Tahoma" w:cs="Tahoma"/>
                <w:color w:val="auto"/>
                <w:sz w:val="48"/>
                <w:szCs w:val="48"/>
              </w:rPr>
              <w:br/>
              <w:t>(ред. от 30.09.2013)</w:t>
            </w:r>
            <w:r>
              <w:rPr>
                <w:rFonts w:ascii="Tahoma" w:hAnsi="Tahoma" w:cs="Tahoma"/>
                <w:color w:val="auto"/>
                <w:sz w:val="48"/>
                <w:szCs w:val="48"/>
              </w:rPr>
              <w:br/>
              <w:t>"Об утверждении нормативов потребления коммунальных услуг по холодному и горячему водоснабжению, водоотведению в Тюменской области"</w:t>
            </w:r>
          </w:p>
          <w:p w:rsidR="00E73D94" w:rsidRDefault="00E73D94">
            <w:pPr>
              <w:widowControl w:val="0"/>
              <w:autoSpaceDE w:val="0"/>
              <w:autoSpaceDN w:val="0"/>
              <w:adjustRightInd w:val="0"/>
              <w:spacing w:after="0" w:line="240" w:lineRule="auto"/>
              <w:ind w:left="0"/>
              <w:jc w:val="center"/>
              <w:rPr>
                <w:rFonts w:ascii="Tahoma" w:hAnsi="Tahoma" w:cs="Tahoma"/>
                <w:color w:val="auto"/>
                <w:sz w:val="48"/>
                <w:szCs w:val="48"/>
              </w:rPr>
            </w:pPr>
          </w:p>
        </w:tc>
      </w:tr>
      <w:tr w:rsidR="00E73D94">
        <w:tblPrEx>
          <w:tblCellMar>
            <w:top w:w="0" w:type="dxa"/>
            <w:bottom w:w="0" w:type="dxa"/>
          </w:tblCellMar>
        </w:tblPrEx>
        <w:trPr>
          <w:trHeight w:hRule="exact" w:val="3115"/>
        </w:trPr>
        <w:tc>
          <w:tcPr>
            <w:tcW w:w="10716" w:type="dxa"/>
            <w:tcBorders>
              <w:top w:val="single" w:sz="2" w:space="0" w:color="auto"/>
              <w:left w:val="single" w:sz="2" w:space="0" w:color="auto"/>
              <w:bottom w:val="single" w:sz="2" w:space="0" w:color="auto"/>
              <w:right w:val="single" w:sz="2" w:space="0" w:color="auto"/>
            </w:tcBorders>
            <w:vAlign w:val="center"/>
          </w:tcPr>
          <w:p w:rsidR="00E73D94" w:rsidRDefault="00E73D94">
            <w:pPr>
              <w:autoSpaceDE w:val="0"/>
              <w:autoSpaceDN w:val="0"/>
              <w:adjustRightInd w:val="0"/>
              <w:spacing w:after="0" w:line="240" w:lineRule="auto"/>
              <w:ind w:left="0"/>
              <w:rPr>
                <w:rFonts w:ascii="Tahoma" w:hAnsi="Tahoma" w:cs="Tahoma"/>
                <w:color w:val="auto"/>
                <w:sz w:val="28"/>
                <w:szCs w:val="28"/>
              </w:rPr>
            </w:pPr>
            <w:r>
              <w:rPr>
                <w:rFonts w:ascii="Tahoma" w:hAnsi="Tahoma" w:cs="Tahoma"/>
                <w:color w:val="auto"/>
                <w:sz w:val="28"/>
                <w:szCs w:val="28"/>
              </w:rPr>
              <w:lastRenderedPageBreak/>
              <w:t xml:space="preserve">Документ предоставлен </w:t>
            </w:r>
            <w:hyperlink r:id="rId6" w:history="1">
              <w:r>
                <w:rPr>
                  <w:rFonts w:ascii="Tahoma" w:hAnsi="Tahoma" w:cs="Tahoma"/>
                  <w:b/>
                  <w:bCs/>
                  <w:color w:val="0000FF"/>
                  <w:sz w:val="28"/>
                  <w:szCs w:val="28"/>
                </w:rPr>
                <w:t>КонсультантПлюс</w:t>
              </w:r>
            </w:hyperlink>
            <w:r>
              <w:rPr>
                <w:rFonts w:ascii="Tahoma" w:hAnsi="Tahoma" w:cs="Tahoma"/>
                <w:b/>
                <w:bCs/>
                <w:color w:val="auto"/>
                <w:sz w:val="28"/>
                <w:szCs w:val="28"/>
              </w:rPr>
              <w:br/>
            </w:r>
            <w:r>
              <w:rPr>
                <w:rFonts w:ascii="Tahoma" w:hAnsi="Tahoma" w:cs="Tahoma"/>
                <w:b/>
                <w:bCs/>
                <w:color w:val="auto"/>
                <w:sz w:val="28"/>
                <w:szCs w:val="28"/>
              </w:rPr>
              <w:br/>
            </w:r>
            <w:hyperlink r:id="rId7" w:history="1">
              <w:r>
                <w:rPr>
                  <w:rFonts w:ascii="Tahoma" w:hAnsi="Tahoma" w:cs="Tahoma"/>
                  <w:b/>
                  <w:bCs/>
                  <w:color w:val="0000FF"/>
                  <w:sz w:val="28"/>
                  <w:szCs w:val="28"/>
                </w:rPr>
                <w:t>www.consultant.ru</w:t>
              </w:r>
            </w:hyperlink>
            <w:r>
              <w:rPr>
                <w:rFonts w:ascii="Tahoma" w:hAnsi="Tahoma" w:cs="Tahoma"/>
                <w:b/>
                <w:bCs/>
                <w:color w:val="auto"/>
                <w:sz w:val="28"/>
                <w:szCs w:val="28"/>
              </w:rPr>
              <w:br/>
            </w:r>
            <w:r>
              <w:rPr>
                <w:rFonts w:ascii="Tahoma" w:hAnsi="Tahoma" w:cs="Tahoma"/>
                <w:b/>
                <w:bCs/>
                <w:color w:val="auto"/>
                <w:sz w:val="28"/>
                <w:szCs w:val="28"/>
              </w:rPr>
              <w:br/>
            </w:r>
            <w:r>
              <w:rPr>
                <w:rFonts w:ascii="Tahoma" w:hAnsi="Tahoma" w:cs="Tahoma"/>
                <w:color w:val="auto"/>
                <w:sz w:val="28"/>
                <w:szCs w:val="28"/>
              </w:rPr>
              <w:t>Дата сохранения: 26.03.2014</w:t>
            </w:r>
          </w:p>
          <w:p w:rsidR="00E73D94" w:rsidRDefault="00E73D94">
            <w:pPr>
              <w:autoSpaceDE w:val="0"/>
              <w:autoSpaceDN w:val="0"/>
              <w:adjustRightInd w:val="0"/>
              <w:spacing w:after="0" w:line="240" w:lineRule="auto"/>
              <w:ind w:left="0"/>
              <w:rPr>
                <w:rFonts w:ascii="Tahoma" w:hAnsi="Tahoma" w:cs="Tahoma"/>
                <w:color w:val="auto"/>
                <w:sz w:val="28"/>
                <w:szCs w:val="28"/>
              </w:rPr>
            </w:pPr>
          </w:p>
        </w:tc>
      </w:tr>
    </w:tbl>
    <w:p w:rsidR="00E73D94" w:rsidRDefault="00E73D94" w:rsidP="00E73D94">
      <w:pPr>
        <w:widowControl w:val="0"/>
        <w:autoSpaceDE w:val="0"/>
        <w:autoSpaceDN w:val="0"/>
        <w:adjustRightInd w:val="0"/>
        <w:spacing w:after="0" w:line="240" w:lineRule="auto"/>
        <w:ind w:left="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ДЕПАРТАМЕНТ ТАРИФНОЙ И ЦЕНОВОЙ ПОЛИТИКИ ТЮМЕНСКОЙ ОБЛАСТИ</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b/>
          <w:bCs/>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ПРИКАЗ</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от 20 августа 2012 г. N 182/01-05-ос</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ОБ УТВЕРЖДЕНИИ НОРМАТИВОВ ПОТРЕБЛЕНИЯ КОММУНАЛЬНЫХ УСЛУГ</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ПО ХОЛОДНОМУ И ГОРЯЧЕМУ ВОДОСНАБЖЕНИЮ, ВОДООТВЕДЕНИЮ</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В ТЮМЕНСКОЙ ОБЛАСТИ</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(в ред. приказов Департамента тарифной и ценовой политики</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r>
        <w:rPr>
          <w:rFonts w:ascii="Arial CYR" w:hAnsi="Arial CYR" w:cs="Arial CYR"/>
          <w:color w:val="auto"/>
        </w:rPr>
        <w:t xml:space="preserve">Тюменской области от 10.09.2012 </w:t>
      </w:r>
      <w:hyperlink r:id="rId8" w:history="1">
        <w:r>
          <w:rPr>
            <w:rFonts w:ascii="Arial CYR" w:hAnsi="Arial CYR" w:cs="Arial CYR"/>
            <w:color w:val="0000FF"/>
          </w:rPr>
          <w:t>N 189/01-05-ос</w:t>
        </w:r>
      </w:hyperlink>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r>
        <w:rPr>
          <w:rFonts w:ascii="Arial CYR" w:hAnsi="Arial CYR" w:cs="Arial CYR"/>
          <w:color w:val="auto"/>
        </w:rPr>
        <w:t xml:space="preserve">от 08.11.2012 </w:t>
      </w:r>
      <w:hyperlink r:id="rId9" w:history="1">
        <w:r>
          <w:rPr>
            <w:rFonts w:ascii="Arial CYR" w:hAnsi="Arial CYR" w:cs="Arial CYR"/>
            <w:color w:val="0000FF"/>
          </w:rPr>
          <w:t>N 233/01-05-ос</w:t>
        </w:r>
      </w:hyperlink>
      <w:r>
        <w:rPr>
          <w:rFonts w:ascii="Arial CYR" w:hAnsi="Arial CYR" w:cs="Arial CYR"/>
          <w:color w:val="auto"/>
        </w:rPr>
        <w:t xml:space="preserve">, от 20.05.2013 </w:t>
      </w:r>
      <w:hyperlink r:id="rId10" w:history="1">
        <w:r>
          <w:rPr>
            <w:rFonts w:ascii="Arial CYR" w:hAnsi="Arial CYR" w:cs="Arial CYR"/>
            <w:color w:val="0000FF"/>
          </w:rPr>
          <w:t>N 67/01-05-ос</w:t>
        </w:r>
      </w:hyperlink>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r>
        <w:rPr>
          <w:rFonts w:ascii="Arial CYR" w:hAnsi="Arial CYR" w:cs="Arial CYR"/>
          <w:color w:val="auto"/>
        </w:rPr>
        <w:t xml:space="preserve">от 24.06.2013 </w:t>
      </w:r>
      <w:hyperlink r:id="rId11" w:history="1">
        <w:r>
          <w:rPr>
            <w:rFonts w:ascii="Arial CYR" w:hAnsi="Arial CYR" w:cs="Arial CYR"/>
            <w:color w:val="0000FF"/>
          </w:rPr>
          <w:t>N 74/01-05-ос</w:t>
        </w:r>
      </w:hyperlink>
      <w:r>
        <w:rPr>
          <w:rFonts w:ascii="Arial CYR" w:hAnsi="Arial CYR" w:cs="Arial CYR"/>
          <w:color w:val="auto"/>
        </w:rPr>
        <w:t xml:space="preserve">, от 18.07.2013 </w:t>
      </w:r>
      <w:hyperlink r:id="rId12" w:history="1">
        <w:r>
          <w:rPr>
            <w:rFonts w:ascii="Arial CYR" w:hAnsi="Arial CYR" w:cs="Arial CYR"/>
            <w:color w:val="0000FF"/>
          </w:rPr>
          <w:t>N 87/01-05-ос</w:t>
        </w:r>
      </w:hyperlink>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 xml:space="preserve">от 30.09.2013 </w:t>
      </w:r>
      <w:hyperlink r:id="rId13" w:history="1">
        <w:r>
          <w:rPr>
            <w:rFonts w:ascii="Arial CYR" w:hAnsi="Arial CYR" w:cs="Arial CYR"/>
            <w:color w:val="0000FF"/>
          </w:rPr>
          <w:t>N 166/01-05-ос</w:t>
        </w:r>
      </w:hyperlink>
      <w:r>
        <w:rPr>
          <w:rFonts w:ascii="Arial CYR" w:hAnsi="Arial CYR" w:cs="Arial CYR"/>
          <w:color w:val="auto"/>
        </w:rPr>
        <w:t>)</w:t>
      </w: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 xml:space="preserve">В соответствии со </w:t>
      </w:r>
      <w:hyperlink r:id="rId14" w:history="1">
        <w:r>
          <w:rPr>
            <w:rFonts w:ascii="Arial CYR" w:hAnsi="Arial CYR" w:cs="Arial CYR"/>
            <w:color w:val="0000FF"/>
          </w:rPr>
          <w:t>статьей 157</w:t>
        </w:r>
      </w:hyperlink>
      <w:r>
        <w:rPr>
          <w:rFonts w:ascii="Arial CYR" w:hAnsi="Arial CYR" w:cs="Arial CYR"/>
          <w:color w:val="auto"/>
        </w:rPr>
        <w:t xml:space="preserve"> Жилищного кодекса Российской Федерации, Постановлениями Правительства Российской Федерации от 06.05.2011 </w:t>
      </w:r>
      <w:hyperlink r:id="rId15" w:history="1">
        <w:r>
          <w:rPr>
            <w:rFonts w:ascii="Arial CYR" w:hAnsi="Arial CYR" w:cs="Arial CYR"/>
            <w:color w:val="0000FF"/>
          </w:rPr>
          <w:t>N 354</w:t>
        </w:r>
      </w:hyperlink>
      <w:r>
        <w:rPr>
          <w:rFonts w:ascii="Arial CYR" w:hAnsi="Arial CYR" w:cs="Arial CYR"/>
          <w:color w:val="auto"/>
        </w:rPr>
        <w:t xml:space="preserve"> "О предоставлении коммунальных услуг собственникам и пользователям помещений в многоквартирных домах и жилых домов", от 23.05.2006 </w:t>
      </w:r>
      <w:hyperlink r:id="rId16" w:history="1">
        <w:r>
          <w:rPr>
            <w:rFonts w:ascii="Arial CYR" w:hAnsi="Arial CYR" w:cs="Arial CYR"/>
            <w:color w:val="0000FF"/>
          </w:rPr>
          <w:t>N 306</w:t>
        </w:r>
      </w:hyperlink>
      <w:r>
        <w:rPr>
          <w:rFonts w:ascii="Arial CYR" w:hAnsi="Arial CYR" w:cs="Arial CYR"/>
          <w:color w:val="auto"/>
        </w:rPr>
        <w:t xml:space="preserve"> "Об утверждении Правил установления и определения нормативов потребления коммунальных услуг", </w:t>
      </w:r>
      <w:hyperlink r:id="rId17" w:history="1">
        <w:r>
          <w:rPr>
            <w:rFonts w:ascii="Arial CYR" w:hAnsi="Arial CYR" w:cs="Arial CYR"/>
            <w:color w:val="0000FF"/>
          </w:rPr>
          <w:t>Положением</w:t>
        </w:r>
      </w:hyperlink>
      <w:r>
        <w:rPr>
          <w:rFonts w:ascii="Arial CYR" w:hAnsi="Arial CYR" w:cs="Arial CYR"/>
          <w:color w:val="auto"/>
        </w:rPr>
        <w:t xml:space="preserve"> о департаменте тарифной и ценовой политики Тюменской области, утвержденным постановлением Правительства Тюменской области от 30.05.2005 N 59-п, приказываю:</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 xml:space="preserve">1. Утвердить </w:t>
      </w:r>
      <w:hyperlink r:id="rId18" w:history="1">
        <w:r>
          <w:rPr>
            <w:rFonts w:ascii="Arial CYR" w:hAnsi="Arial CYR" w:cs="Arial CYR"/>
            <w:color w:val="0000FF"/>
          </w:rPr>
          <w:t>нормативы</w:t>
        </w:r>
      </w:hyperlink>
      <w:r>
        <w:rPr>
          <w:rFonts w:ascii="Arial CYR" w:hAnsi="Arial CYR" w:cs="Arial CYR"/>
          <w:color w:val="auto"/>
        </w:rPr>
        <w:t xml:space="preserve"> потребления коммунальных услуг по холодному и горячему водоснабжению, водоотведению собственниками и пользователями жилых помещений в многоквартирных домах и жилых домов для 1-й группы муниципальных образований, определенные расчетным методом, согласно приложению N 1 к настоящему приказу.</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 xml:space="preserve">2. Утвердить </w:t>
      </w:r>
      <w:hyperlink r:id="rId19" w:history="1">
        <w:r>
          <w:rPr>
            <w:rFonts w:ascii="Arial CYR" w:hAnsi="Arial CYR" w:cs="Arial CYR"/>
            <w:color w:val="0000FF"/>
          </w:rPr>
          <w:t>нормативы</w:t>
        </w:r>
      </w:hyperlink>
      <w:r>
        <w:rPr>
          <w:rFonts w:ascii="Arial CYR" w:hAnsi="Arial CYR" w:cs="Arial CYR"/>
          <w:color w:val="auto"/>
        </w:rPr>
        <w:t xml:space="preserve"> потребления коммунальных услуг по холодному и горячему водоснабжению, водоотведению собственниками и пользователями жилых помещений в многоквартирных домах и жилых домов для 2-й группы муниципальных образований, определенные расчетным методом, согласно приложению N 2 к настоящему приказу.</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 xml:space="preserve">3. Утвердить </w:t>
      </w:r>
      <w:hyperlink r:id="rId20" w:history="1">
        <w:r>
          <w:rPr>
            <w:rFonts w:ascii="Arial CYR" w:hAnsi="Arial CYR" w:cs="Arial CYR"/>
            <w:color w:val="0000FF"/>
          </w:rPr>
          <w:t>нормативы</w:t>
        </w:r>
      </w:hyperlink>
      <w:r>
        <w:rPr>
          <w:rFonts w:ascii="Arial CYR" w:hAnsi="Arial CYR" w:cs="Arial CYR"/>
          <w:color w:val="auto"/>
        </w:rPr>
        <w:t xml:space="preserve"> потребления коммунальных услуг по холодному и горячему водоснабжению на общедомовые нужды собственниками и пользователями помещений в многоквартирных домах при наличии технической возможности установки коллективных (общедомовых), индивидуальных или общих (квартирных) приборов учета холодной (горячей) воды, определенные методом аналогов, согласно приложению N 3 к настоящему приказу.</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(п. 3 в ред. </w:t>
      </w:r>
      <w:hyperlink r:id="rId21"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 Тюменской области от 20.05.2013 N 67/01-05-ос)</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4. Утвердить </w:t>
      </w:r>
      <w:hyperlink r:id="rId22" w:history="1">
        <w:r>
          <w:rPr>
            <w:rFonts w:ascii="Arial CYR" w:hAnsi="Arial CYR" w:cs="Arial CYR"/>
            <w:color w:val="0000FF"/>
          </w:rPr>
          <w:t>нормативы</w:t>
        </w:r>
      </w:hyperlink>
      <w:r>
        <w:rPr>
          <w:rFonts w:ascii="Arial CYR" w:hAnsi="Arial CYR" w:cs="Arial CYR"/>
          <w:color w:val="auto"/>
        </w:rPr>
        <w:t xml:space="preserve"> потребления коммунальных услуг по холодному и горячему водоснабжению на общедомовые нужды собственниками и пользователями помещений в многоквартирных домах, на которые не распространяются требования Федерального </w:t>
      </w:r>
      <w:hyperlink r:id="rId23" w:history="1">
        <w:r>
          <w:rPr>
            <w:rFonts w:ascii="Arial CYR" w:hAnsi="Arial CYR" w:cs="Arial CYR"/>
            <w:color w:val="0000FF"/>
          </w:rPr>
          <w:t>закона</w:t>
        </w:r>
      </w:hyperlink>
      <w:r>
        <w:rPr>
          <w:rFonts w:ascii="Arial CYR" w:hAnsi="Arial CYR" w:cs="Arial CYR"/>
          <w:color w:val="auto"/>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 установке коллективных (общедомовых) приборов учета холодной (горячей) воды, а также при отсутствии технической возможности установки коллективных (общедомовых) приборов учета холодной (горячей) воды, определенные расчетным методом, согласно приложению N 4 к настоящему приказу.</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lastRenderedPageBreak/>
        <w:t xml:space="preserve">(п. 4 в ред. </w:t>
      </w:r>
      <w:hyperlink r:id="rId24"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 Тюменской области от 20.05.2013 N 67/01-05-ос)</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5. Утвердить </w:t>
      </w:r>
      <w:hyperlink r:id="rId25" w:history="1">
        <w:r>
          <w:rPr>
            <w:rFonts w:ascii="Arial CYR" w:hAnsi="Arial CYR" w:cs="Arial CYR"/>
            <w:color w:val="0000FF"/>
          </w:rPr>
          <w:t>нормативы</w:t>
        </w:r>
      </w:hyperlink>
      <w:r>
        <w:rPr>
          <w:rFonts w:ascii="Arial CYR" w:hAnsi="Arial CYR" w:cs="Arial CYR"/>
          <w:color w:val="auto"/>
        </w:rPr>
        <w:t xml:space="preserve"> потребления коммунальной услуги по холодному водоснабжению для водоснабжения и приготовления пищи для сельскохозяйственных животных, определенные расчетным методом, согласно приложению N 5 к настоящему приказу.</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6. Утвердить </w:t>
      </w:r>
      <w:hyperlink r:id="rId26" w:history="1">
        <w:r>
          <w:rPr>
            <w:rFonts w:ascii="Arial CYR" w:hAnsi="Arial CYR" w:cs="Arial CYR"/>
            <w:color w:val="0000FF"/>
          </w:rPr>
          <w:t>нормативы</w:t>
        </w:r>
      </w:hyperlink>
      <w:r>
        <w:rPr>
          <w:rFonts w:ascii="Arial CYR" w:hAnsi="Arial CYR" w:cs="Arial CYR"/>
          <w:color w:val="auto"/>
        </w:rPr>
        <w:t xml:space="preserve"> потребления коммунальной услуги по холодному водоснабжению для полива земельного участка в период с 01 мая по 31 августа, определенные расчетным методом, согласно приложению N 6 к настоящему приказу.</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7. Действие настоящего приказа распространить на правоотношения, возникшие с 1 сентября 2012 года.</w:t>
      </w:r>
    </w:p>
    <w:p w:rsidR="00E73D94" w:rsidRDefault="00E73D94" w:rsidP="00E73D94">
      <w:pPr>
        <w:widowControl w:val="0"/>
        <w:autoSpaceDE w:val="0"/>
        <w:autoSpaceDN w:val="0"/>
        <w:adjustRightInd w:val="0"/>
        <w:spacing w:after="0" w:line="240" w:lineRule="auto"/>
        <w:ind w:left="54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Заместитель директора департамента</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Е.А.КАРТАШКОВ</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Приложение N 1</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к приказу департамента</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тарифной и ценовой политики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Тюменской области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от 20.08.2012 N 182/01-05-ос</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НОРМАТИВЫ</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ПОТРЕБЛЕНИЯ КОММУНАЛЬНЫХ УСЛУГ ПО ХОЛОДНОМУ И ГОРЯЧЕМУ</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ВОДОСНАБЖЕНИЮ, ВОДООТВЕДЕНИЮ СОБСТВЕННИКАМИ И ПОЛЬЗОВАТЕЛЯМИ</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ЖИЛЫХ ПОМЕЩЕНИЙ В МНОГОКВАРТИРНЫХ ДОМАХ И ЖИЛЫХ ДОМОВ</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ДЛЯ 1-Й ГРУППЫ МУНИЦИПАЛЬНЫХ ОБРАЗОВАНИЙ</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(в ред. приказов Департамента тарифной и ценовой политики</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r>
        <w:rPr>
          <w:rFonts w:ascii="Arial CYR" w:hAnsi="Arial CYR" w:cs="Arial CYR"/>
          <w:color w:val="auto"/>
        </w:rPr>
        <w:t xml:space="preserve">Тюменской области от 08.11.2012 </w:t>
      </w:r>
      <w:hyperlink r:id="rId27" w:history="1">
        <w:r>
          <w:rPr>
            <w:rFonts w:ascii="Arial CYR" w:hAnsi="Arial CYR" w:cs="Arial CYR"/>
            <w:color w:val="0000FF"/>
          </w:rPr>
          <w:t>N 233/01-05-ос</w:t>
        </w:r>
      </w:hyperlink>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 xml:space="preserve">от 30.09.2013 </w:t>
      </w:r>
      <w:hyperlink r:id="rId28" w:history="1">
        <w:r>
          <w:rPr>
            <w:rFonts w:ascii="Arial CYR" w:hAnsi="Arial CYR" w:cs="Arial CYR"/>
            <w:color w:val="0000FF"/>
          </w:rPr>
          <w:t>N 166/01-05-ос</w:t>
        </w:r>
      </w:hyperlink>
      <w:r>
        <w:rPr>
          <w:rFonts w:ascii="Arial CYR" w:hAnsi="Arial CYR" w:cs="Arial CYR"/>
          <w:color w:val="auto"/>
        </w:rPr>
        <w:t>)</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1-я группа муниципальных образований: городской округ город Тюмень; Тобольский городской округ.</w:t>
      </w:r>
    </w:p>
    <w:p w:rsidR="00E73D94" w:rsidRDefault="00E73D94" w:rsidP="00E73D94">
      <w:pPr>
        <w:widowControl w:val="0"/>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│Норматив потребления, куб.│</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│Степень санитарно-технического благоустройства│ м в месяц на 1 человека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жилищного фонда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│холодная│горячая│  водо-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  вода  │ вода  │отведение│</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 Жилые помещения и жилые дома с ваннами, оборудованными душем,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│умывальниками, мойками,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│1.1 │с горячим водоснабжением                 │  4,78  │ 3,80  │  8,58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│1.2 │с индивидуальным газовым или             │  7,72  │   -   │  7,72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│электрическим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│1.3 │с индивидуальным водонагревателем на     │  5,58  │   -   │  5,58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│твердом топливе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│1.4 │без горячего водоснабжения и             │  3,68  │   -   │  3,68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│2. Жилые помещения и жилые дома без ванн, с душем, умывальниками,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│мойками,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│2.1 │с горячим водоснабжением                 │  3,96  │ 3,00  │  6,96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│2.2 │с индивидуальным газовым или             │  6,97  │   -   │  6,97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│электрическим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│2.3 │с индивидуальным водонагревателем на     │  4,52  │   -   │  4,52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│твердом топливе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│2.4 │без горячего водоснабжения и             │  3,50  │   -   │  3,50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│индивидуального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 Жилые помещения и жилые дома без ванн, без душа, с умывальниками,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│мойками,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│3.1 │с горячим водоснабжением                 │  2,57  │ 1,14  │  3,71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│3.2 │с индивидуальным газовым или             │  3,71  │   -   │  3,71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│электрическим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│3.3 │с индивидуальным водонагревателем на     │  2,38  │   -   │  2,38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│твердом топливе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│3.4 │без горячего водоснабжения и             │  2,04  │   -   │  2,04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│индивидуального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 Жилые помещения в общежитиях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│4.1 │с горячим водоснабжением, с душем или    │  3,51  │ 2,65  │  6,16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│ванной в комнате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│4.2 │с горячим водоснабжением, с точкой       │  3,11  │ 2,15  │  5,26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│водоразбора в комнате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индивидуальным газовым или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│4.3 │электрическим водонагревателем, с душем  │  4,93  │   -   │  4,93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│или ванной в комнате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горячим   водоснабжением,   с   общими│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│4.4 │кухнями и блоками душевых на  этажах  при│  2,62  │ 2,05  │  4,67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│комнатах в каждой секции здания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│4.5 │с горячим водоснабжением, с общими       │  1,73  │ 1,19  │  2,92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│душевыми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│4.6 │с горячим водоснабжением, с общими       │  1,35  │ 0,41  │  1,76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│умывальными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│4.7 │без горячего водоснабжения 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│индивидуального водонагревателя, с общими│  1,37  │   -   │  1,37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│умывальными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│без горячего водоснабжения 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│4.8 │индивидуального водонагревателя, с точкой│  1,75  │   -   │  1,75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│водоразбора в комнате, без душевых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│4.9 │с общими душевыми, с газовым или         │  2,33  │   -   │  2,33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│электрическим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 xml:space="preserve">│(п.  4.9  введен  </w:t>
      </w:r>
      <w:hyperlink r:id="rId29" w:history="1">
        <w:r>
          <w:rPr>
            <w:rFonts w:ascii="Courier New CYR" w:hAnsi="Courier New CYR" w:cs="Courier New CYR"/>
            <w:color w:val="0000FF"/>
          </w:rPr>
          <w:t>приказом</w:t>
        </w:r>
      </w:hyperlink>
      <w:r>
        <w:rPr>
          <w:rFonts w:ascii="Courier New CYR" w:hAnsi="Courier New CYR" w:cs="Courier New CYR"/>
          <w:color w:val="auto"/>
        </w:rPr>
        <w:t xml:space="preserve">  Департамента  тарифной  и  ценовой   политики│</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│Тюменской области от 30.09.2013 N 166/01-05-ос)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общими душевыми, с точкой водоразбора в│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│4.10│комнате, без горячего водоснабжения и    │  3,00  │   -   │  3,00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│индивидуального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 4.10  введен  </w:t>
      </w:r>
      <w:hyperlink r:id="rId30" w:history="1">
        <w:r>
          <w:rPr>
            <w:rFonts w:ascii="Courier New CYR" w:hAnsi="Courier New CYR" w:cs="Courier New CYR"/>
            <w:color w:val="0000FF"/>
          </w:rPr>
          <w:t>приказом</w:t>
        </w:r>
      </w:hyperlink>
      <w:r>
        <w:rPr>
          <w:rFonts w:ascii="Courier New CYR" w:hAnsi="Courier New CYR" w:cs="Courier New CYR"/>
          <w:color w:val="auto"/>
        </w:rPr>
        <w:t xml:space="preserve">  Департамента  тарифной  и  ценовой   политики│</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│Тюменской области от 30.09.2013 N 166/01-05-ос)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│5. Жилые помещения и жилые дома без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точкой водоразбора без горячего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│5.1 │водоснабжения и индивидуального          │  1,50  │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│5.2 │с водопользованием из водоразборных      │  0,60  │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│колонок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точкой водоразбора, с индивидуальным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│5.3 │газовым или электрическим                │  1,80  │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  5.3  введен  </w:t>
      </w:r>
      <w:hyperlink r:id="rId31" w:history="1">
        <w:r>
          <w:rPr>
            <w:rFonts w:ascii="Courier New CYR" w:hAnsi="Courier New CYR" w:cs="Courier New CYR"/>
            <w:color w:val="0000FF"/>
          </w:rPr>
          <w:t>приказом</w:t>
        </w:r>
      </w:hyperlink>
      <w:r>
        <w:rPr>
          <w:rFonts w:ascii="Courier New CYR" w:hAnsi="Courier New CYR" w:cs="Courier New CYR"/>
          <w:color w:val="auto"/>
        </w:rPr>
        <w:t xml:space="preserve">  Департамента  тарифной  и  ценовой   политики│</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│Тюменской области от 30.09.2013 N 166/01-05-ос)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│6. Жилые помещения и жилые дома при отсутствии централизованного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│водоснабжения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│6.1 │с ваннами, оборудованными душем,         │   -    │   -   │  8,58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│умывальниками, мойками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│6.2 │без ванн, с душем, умывальниками, мойками│   -    │   -   │  6,96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│6.3 │без ванн, без душа, с умывальниками,     │   -    │   -   │  3,71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│мойками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Примечание:</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1. Нормативы потребления коммунальной услуги по водоотведению определены с учетом степени санитарно-технического благоустройства жилищного фонда, исходя из суммы нормативов потребления коммунальной услуги по холодному водоснабжению и коммунальной услуги по горячему водоснабжению.</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2. 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3. При отсутствии коммунальной услуги по водоотведению для степеней санитарно-технического благоустройства жилищного фонда, указанных в </w:t>
      </w:r>
      <w:hyperlink r:id="rId32" w:history="1">
        <w:r>
          <w:rPr>
            <w:rFonts w:ascii="Arial CYR" w:hAnsi="Arial CYR" w:cs="Arial CYR"/>
            <w:color w:val="0000FF"/>
          </w:rPr>
          <w:t>пунктах 1.1</w:t>
        </w:r>
      </w:hyperlink>
      <w:r>
        <w:rPr>
          <w:rFonts w:ascii="Arial CYR" w:hAnsi="Arial CYR" w:cs="Arial CYR"/>
          <w:color w:val="auto"/>
        </w:rPr>
        <w:t xml:space="preserve"> - </w:t>
      </w:r>
      <w:hyperlink r:id="rId33" w:history="1">
        <w:r>
          <w:rPr>
            <w:rFonts w:ascii="Arial CYR" w:hAnsi="Arial CYR" w:cs="Arial CYR"/>
            <w:color w:val="0000FF"/>
          </w:rPr>
          <w:t>4.10</w:t>
        </w:r>
      </w:hyperlink>
      <w:r>
        <w:rPr>
          <w:rFonts w:ascii="Arial CYR" w:hAnsi="Arial CYR" w:cs="Arial CYR"/>
          <w:color w:val="auto"/>
        </w:rPr>
        <w:t>, норматив по водоотведению не применяется.</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(примечание 3 введено </w:t>
      </w:r>
      <w:hyperlink r:id="rId34" w:history="1">
        <w:r>
          <w:rPr>
            <w:rFonts w:ascii="Arial CYR" w:hAnsi="Arial CYR" w:cs="Arial CYR"/>
            <w:color w:val="0000FF"/>
          </w:rPr>
          <w:t>приказом</w:t>
        </w:r>
      </w:hyperlink>
      <w:r>
        <w:rPr>
          <w:rFonts w:ascii="Arial CYR" w:hAnsi="Arial CYR" w:cs="Arial CYR"/>
          <w:color w:val="auto"/>
        </w:rPr>
        <w:t xml:space="preserve"> Департамента тарифной и ценовой политики Тюменской области от 30.09.2013 N 166/01-05-ос)</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Приложение N 2</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к приказу департамента</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тарифной и ценовой политики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Тюменской области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от 20.08.2012 N 182/01-05-ос</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НОРМАТИВЫ</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ПОТРЕБЛЕНИЯ КОММУНАЛЬНЫХ УСЛУГ ПО ХОЛОДНОМУ И ГОРЯЧЕМУ</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ВОДОСНАБЖЕНИЮ, ВОДООТВЕДЕНИЮ СОБСТВЕННИКАМИ И ПОЛЬЗОВАТЕЛЯМИ</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ЖИЛЫХ ПОМЕЩЕНИЙ В МНОГОКВАРТИРНЫХ ДОМАХ И ЖИЛЫХ ДОМОВ</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ДЛЯ 2-Й ГРУППЫ МУНИЦИПАЛЬНЫХ ОБРАЗОВАНИЙ</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(в ред. приказов Департамента тарифной и ценовой политики</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r>
        <w:rPr>
          <w:rFonts w:ascii="Arial CYR" w:hAnsi="Arial CYR" w:cs="Arial CYR"/>
          <w:color w:val="auto"/>
        </w:rPr>
        <w:t xml:space="preserve">Тюменской области от 08.11.2012 </w:t>
      </w:r>
      <w:hyperlink r:id="rId35" w:history="1">
        <w:r>
          <w:rPr>
            <w:rFonts w:ascii="Arial CYR" w:hAnsi="Arial CYR" w:cs="Arial CYR"/>
            <w:color w:val="0000FF"/>
          </w:rPr>
          <w:t>N 233/01-05-ос</w:t>
        </w:r>
      </w:hyperlink>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 xml:space="preserve">от 30.09.2013 </w:t>
      </w:r>
      <w:hyperlink r:id="rId36" w:history="1">
        <w:r>
          <w:rPr>
            <w:rFonts w:ascii="Arial CYR" w:hAnsi="Arial CYR" w:cs="Arial CYR"/>
            <w:color w:val="0000FF"/>
          </w:rPr>
          <w:t>N 166/01-05-ос</w:t>
        </w:r>
      </w:hyperlink>
      <w:r>
        <w:rPr>
          <w:rFonts w:ascii="Arial CYR" w:hAnsi="Arial CYR" w:cs="Arial CYR"/>
          <w:color w:val="auto"/>
        </w:rPr>
        <w:t>)</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2-я группа муниципальных образований: Ишимский городской округ, Ялуторовский городской округ, Заводоуковский городской округ, Абатский муниципальный район, Армизонский муниципальный район, Аромашевский муниципальный район, Бердюжский муниципальный район, Вагайский муниципальный район, Викуловский муниципальный район, Голышмановский муниципальный район, Исетский муниципальный район, Ишимский муниципальный район, Казанский муниципальный район, Нижнетавдинский муниципальный район, Омутинский муниципальный район, Сладковский муниципальный район, Сорокинский муниципальный район, Тобольский муниципальный район, Тюменский муниципальный район, Уватский муниципальный район, Упоровский муниципальный район, Юргинский муниципальный район, Ялуторовский муниципальный район, Ярковский муниципальный район.</w:t>
      </w:r>
    </w:p>
    <w:p w:rsidR="00E73D94" w:rsidRDefault="00E73D94" w:rsidP="00E73D94">
      <w:pPr>
        <w:widowControl w:val="0"/>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│Норматив потребления, куб.│</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│Степень санитарно-технического благоустройства│ м в месяц на 1 человека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жилищного фонда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│холодная│горячая│  водо-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  вода  │ вода  │отведение│</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 Жилые помещения и жилые дома с ваннами, оборудованными душем,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│умывальниками, мойками,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│1.1 │с горячим водоснабжением                 │  3,88  │ 3,08  │  6,96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│1.2 │с индивидуальным газовым или             │  5,58  │   -   │  5,58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│электрическим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│1.3 │с индивидуальным водонагревателем на     │  4,58  │   -   │  4,58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│твердом топливе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│1.4 │без горячего водоснабжения и             │  3,02  │   -   │  3,02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│2. Жилые помещения и жилые дома без ванн, с душем, умывальниками,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│мойками,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│2.1 │с горячим водоснабжением                 │  3,02  │ 2,28  │  5,30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│2.2 │с индивидуальным газовым или             │  4,52  │   -   │  4,52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│электрическим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│2.3 │с индивидуальным водонагревателем на     │  4,00  │   -   │  4,00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│твердом топливе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│2.4 │без горячего водоснабжения и             │  3,09  │   -   │  3,09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│индивидуального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 Жилые помещения и жилые дома без ванн, без душа, с умывальниками,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│мойками,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│3.1 │с горячим водоснабжением                 │  1,96  │ 0,87  │  2,83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│3.2 │с индивидуальным газовым или             │  2,38  │   -   │  2,38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│электрическим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│3.3 │с индивидуальным водонагревателем на     │  2,15  │   -   │  2,15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│твердом топливе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│3.4 │без горячего водоснабжения и             │  2,04  │   -   │  2,04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│индивидуального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 Жилые помещения в общежитиях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│4.1 │с горячим водоснабжением, с душем или    │  2,96  │ 2,24  │  5,20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│ванной в комнате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│4.2 │с горячим водоснабжением, с точкой       │  2,80  │ 1,93  │  4,73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│водоразбора в комнате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индивидуальным газовым или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│4.3 │электрическим водонагревателем, с душем  │  4,44  │   -   │  4,44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│или ванной в комнате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горячим водоснабжением, с общими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│4.4 │кухнями и блоками душевых на этажах при  │  2,35  │ 1,85  │  4,20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│комнатах в каждой секции здания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│4.5 │с горячим водоснабжением, с общими       │  1,56  │ 1,07  │  2,63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│душевыми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│4.6 │с горячим водоснабжением, с общими       │  1,21  │ 0,37  │  1,58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│умывальными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│без горячего водоснабжения 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│4.7 │индивидуального водонагревателя, с общими│  1,23  │   -   │  1,23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│умывальными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│без горячего водоснабжения 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│4.8 │индивидуального водонагревателя, с точкой│  1,58  │   -   │  1,58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│водоразбора в комнате, без душевых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│4.9 │с общими душевыми, с газовым или         │  2,10  │   -   │  2,10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│электрическим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  4.9  введен  </w:t>
      </w:r>
      <w:hyperlink r:id="rId37" w:history="1">
        <w:r>
          <w:rPr>
            <w:rFonts w:ascii="Courier New CYR" w:hAnsi="Courier New CYR" w:cs="Courier New CYR"/>
            <w:color w:val="0000FF"/>
          </w:rPr>
          <w:t>приказом</w:t>
        </w:r>
      </w:hyperlink>
      <w:r>
        <w:rPr>
          <w:rFonts w:ascii="Courier New CYR" w:hAnsi="Courier New CYR" w:cs="Courier New CYR"/>
          <w:color w:val="auto"/>
        </w:rPr>
        <w:t xml:space="preserve">  Департамента  тарифной  и  ценовой   политики│</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│Тюменской области от 30.09.2013 N 166/01-05-ос)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общими душевыми, с точкой водоразбора в│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│4.10│комнате, без горячего водоснабжения и    │  2,71  │   -   │  2,71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│индивидуального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 4.10  введен  </w:t>
      </w:r>
      <w:hyperlink r:id="rId38" w:history="1">
        <w:r>
          <w:rPr>
            <w:rFonts w:ascii="Courier New CYR" w:hAnsi="Courier New CYR" w:cs="Courier New CYR"/>
            <w:color w:val="0000FF"/>
          </w:rPr>
          <w:t>приказом</w:t>
        </w:r>
      </w:hyperlink>
      <w:r>
        <w:rPr>
          <w:rFonts w:ascii="Courier New CYR" w:hAnsi="Courier New CYR" w:cs="Courier New CYR"/>
          <w:color w:val="auto"/>
        </w:rPr>
        <w:t xml:space="preserve">  Департамента  тарифной  и  ценовой   политики│</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│Тюменской области от 30.09.2013 N 166/01-05-ос)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│5. Жилые помещения и жилые дома без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точкой водоразбора без горячего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│5.1 │водоснабжения и индивидуального          │  1,40  │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│водонагревателя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│5.2 │с водопользованием из водоразборных      │  0,60  │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│колонок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│с точкой водоразбора, с индивидуальным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│5.3 │газовым или электрическим                │  1,68  │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│водонагревателем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  5.3  введен  </w:t>
      </w:r>
      <w:hyperlink r:id="rId39" w:history="1">
        <w:r>
          <w:rPr>
            <w:rFonts w:ascii="Courier New CYR" w:hAnsi="Courier New CYR" w:cs="Courier New CYR"/>
            <w:color w:val="0000FF"/>
          </w:rPr>
          <w:t>приказом</w:t>
        </w:r>
      </w:hyperlink>
      <w:r>
        <w:rPr>
          <w:rFonts w:ascii="Courier New CYR" w:hAnsi="Courier New CYR" w:cs="Courier New CYR"/>
          <w:color w:val="auto"/>
        </w:rPr>
        <w:t xml:space="preserve">  Департамента  тарифной  и  ценовой   политики│</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│Тюменской области от 30.09.2013 N 166/01-05-ос)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│6. Жилые помещения и жилые дома при отсутствии централизованного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│водоснабжения при наличии водоотведения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│6.1 │с ваннами, оборудованными душем,         │   -    │   -   │  6,96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│умывальниками, мойками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│6.2 │без ванн, с душем, умывальниками, мойками│   -    │   -   │  5,30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│6.3 │без ванн, без душа, с умывальниками,     │   -    │   -   │  2,83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│мойками                                  │        │       │         │</w:t>
      </w:r>
    </w:p>
    <w:p w:rsidR="00E73D94" w:rsidRDefault="00E73D94" w:rsidP="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w:t>
      </w:r>
    </w:p>
    <w:p w:rsidR="00E73D94" w:rsidRDefault="00E73D94" w:rsidP="00E73D94">
      <w:pPr>
        <w:widowControl w:val="0"/>
        <w:autoSpaceDE w:val="0"/>
        <w:autoSpaceDN w:val="0"/>
        <w:adjustRightInd w:val="0"/>
        <w:spacing w:after="0" w:line="240" w:lineRule="auto"/>
        <w:ind w:left="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Примечание:</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1. Нормативы потребления коммунальной услуги по водоотведению определены с учетом степени санитарно-технического благоустройства жилищного фонда, исходя из суммы нормативов потребления коммунальной услуги по холодному водоснабжению и коммунальной услуги по горячему водоснабжению.</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2. 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3. При отсутствии коммунальной услуги по водоотведению для степеней санитарно-технического благоустройства жилищного фонда, указанных в </w:t>
      </w:r>
      <w:hyperlink r:id="rId40" w:history="1">
        <w:r>
          <w:rPr>
            <w:rFonts w:ascii="Arial CYR" w:hAnsi="Arial CYR" w:cs="Arial CYR"/>
            <w:color w:val="0000FF"/>
          </w:rPr>
          <w:t>пунктах 1.1</w:t>
        </w:r>
      </w:hyperlink>
      <w:r>
        <w:rPr>
          <w:rFonts w:ascii="Arial CYR" w:hAnsi="Arial CYR" w:cs="Arial CYR"/>
          <w:color w:val="auto"/>
        </w:rPr>
        <w:t xml:space="preserve"> - </w:t>
      </w:r>
      <w:hyperlink r:id="rId41" w:history="1">
        <w:r>
          <w:rPr>
            <w:rFonts w:ascii="Arial CYR" w:hAnsi="Arial CYR" w:cs="Arial CYR"/>
            <w:color w:val="0000FF"/>
          </w:rPr>
          <w:t>4.10</w:t>
        </w:r>
      </w:hyperlink>
      <w:r>
        <w:rPr>
          <w:rFonts w:ascii="Arial CYR" w:hAnsi="Arial CYR" w:cs="Arial CYR"/>
          <w:color w:val="auto"/>
        </w:rPr>
        <w:t>, норматив по водоотведению не применяется.</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(примечание 3 введено </w:t>
      </w:r>
      <w:hyperlink r:id="rId42" w:history="1">
        <w:r>
          <w:rPr>
            <w:rFonts w:ascii="Arial CYR" w:hAnsi="Arial CYR" w:cs="Arial CYR"/>
            <w:color w:val="0000FF"/>
          </w:rPr>
          <w:t>приказом</w:t>
        </w:r>
      </w:hyperlink>
      <w:r>
        <w:rPr>
          <w:rFonts w:ascii="Arial CYR" w:hAnsi="Arial CYR" w:cs="Arial CYR"/>
          <w:color w:val="auto"/>
        </w:rPr>
        <w:t xml:space="preserve"> Департамента тарифной и ценовой политики Тюменской области от 30.09.2013 N 166/01-05-ос)</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Приложение N 3</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к приказу департамента</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тарифной и ценовой политики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Тюменской области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lastRenderedPageBreak/>
        <w:t>от 20.08.2012 N 182/01-05-ос</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(в ред. приказов Департамента тарифной и ценовой политики</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r>
        <w:rPr>
          <w:rFonts w:ascii="Arial CYR" w:hAnsi="Arial CYR" w:cs="Arial CYR"/>
          <w:color w:val="auto"/>
        </w:rPr>
        <w:t xml:space="preserve">Тюменской области от 20.05.2013 </w:t>
      </w:r>
      <w:hyperlink r:id="rId43" w:history="1">
        <w:r>
          <w:rPr>
            <w:rFonts w:ascii="Arial CYR" w:hAnsi="Arial CYR" w:cs="Arial CYR"/>
            <w:color w:val="0000FF"/>
          </w:rPr>
          <w:t>N 67/01-05-ос</w:t>
        </w:r>
      </w:hyperlink>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 xml:space="preserve">от 24.06.2013 </w:t>
      </w:r>
      <w:hyperlink r:id="rId44" w:history="1">
        <w:r>
          <w:rPr>
            <w:rFonts w:ascii="Arial CYR" w:hAnsi="Arial CYR" w:cs="Arial CYR"/>
            <w:color w:val="0000FF"/>
          </w:rPr>
          <w:t>N 74/01-05-ос</w:t>
        </w:r>
      </w:hyperlink>
      <w:r>
        <w:rPr>
          <w:rFonts w:ascii="Arial CYR" w:hAnsi="Arial CYR" w:cs="Arial CYR"/>
          <w:color w:val="auto"/>
        </w:rPr>
        <w:t xml:space="preserve">, от 18.07.2013 </w:t>
      </w:r>
      <w:hyperlink r:id="rId45" w:history="1">
        <w:r>
          <w:rPr>
            <w:rFonts w:ascii="Arial CYR" w:hAnsi="Arial CYR" w:cs="Arial CYR"/>
            <w:color w:val="0000FF"/>
          </w:rPr>
          <w:t>N 87/01-05-ос</w:t>
        </w:r>
      </w:hyperlink>
      <w:r>
        <w:rPr>
          <w:rFonts w:ascii="Arial CYR" w:hAnsi="Arial CYR" w:cs="Arial CYR"/>
          <w:color w:val="auto"/>
        </w:rPr>
        <w:t>)</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Нормативы потребления коммунальных услуг по холодному</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горячему водоснабжению на общедомовые нужды собственниками</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пользователями помещений в многоквартирных домах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 наличии технической возможности установки коллективных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(общедомовых), индивидуальных или общих (квартирных)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приборов учета холодной (горячей) воды, применяемые</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с 01.06.2013 по 31.12.2014 (куб. м в месяц на 1 кв. м</w:t>
      </w:r>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r>
        <w:rPr>
          <w:rFonts w:ascii="Arial CYR" w:hAnsi="Arial CYR" w:cs="Arial CYR"/>
          <w:color w:val="auto"/>
        </w:rPr>
        <w:t xml:space="preserve">уборочных площадей в многоквартирном доме) </w:t>
      </w:r>
      <w:hyperlink r:id="rId46" w:history="1">
        <w:r>
          <w:rPr>
            <w:rFonts w:ascii="Arial CYR" w:hAnsi="Arial CYR" w:cs="Arial CYR"/>
            <w:color w:val="0000FF"/>
          </w:rPr>
          <w:t>&lt;*&gt;</w:t>
        </w:r>
      </w:hyperlink>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Таблица 1</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&lt;*&gt; применяются для многоквартирных домов за исключением жилищного фонда, указанного в </w:t>
      </w:r>
      <w:hyperlink r:id="rId47" w:history="1">
        <w:r>
          <w:rPr>
            <w:rFonts w:ascii="Arial CYR" w:hAnsi="Arial CYR" w:cs="Arial CYR"/>
            <w:color w:val="0000FF"/>
          </w:rPr>
          <w:t>приложении N 4</w:t>
        </w:r>
      </w:hyperlink>
      <w:r>
        <w:rPr>
          <w:rFonts w:ascii="Arial CYR" w:hAnsi="Arial CYR" w:cs="Arial CYR"/>
          <w:color w:val="auto"/>
        </w:rPr>
        <w:t xml:space="preserve"> настоящего приказа.</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tbl>
      <w:tblPr>
        <w:tblW w:w="0" w:type="auto"/>
        <w:tblInd w:w="75" w:type="dxa"/>
        <w:tblLayout w:type="fixed"/>
        <w:tblCellMar>
          <w:left w:w="75" w:type="dxa"/>
          <w:right w:w="75" w:type="dxa"/>
        </w:tblCellMar>
        <w:tblLook w:val="0000" w:firstRow="0" w:lastRow="0" w:firstColumn="0" w:lastColumn="0" w:noHBand="0" w:noVBand="0"/>
      </w:tblPr>
      <w:tblGrid>
        <w:gridCol w:w="2880"/>
        <w:gridCol w:w="1200"/>
        <w:gridCol w:w="1080"/>
        <w:gridCol w:w="1200"/>
        <w:gridCol w:w="1080"/>
        <w:gridCol w:w="1200"/>
        <w:gridCol w:w="1080"/>
      </w:tblGrid>
      <w:tr w:rsidR="00E73D94">
        <w:tblPrEx>
          <w:tblCellMar>
            <w:top w:w="0" w:type="dxa"/>
            <w:bottom w:w="0" w:type="dxa"/>
          </w:tblCellMar>
        </w:tblPrEx>
        <w:trPr>
          <w:trHeight w:val="1000"/>
        </w:trPr>
        <w:tc>
          <w:tcPr>
            <w:tcW w:w="2880" w:type="dxa"/>
            <w:vMerge w:val="restart"/>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Степень оснащенности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индивидуальными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приборами учета по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состоянию на последнее</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число месяца,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предшествующего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месяцу, в котором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осуществляется расчет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размера платы за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предоставленные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коммунальные услуги  </w:t>
            </w:r>
          </w:p>
          <w:p w:rsidR="00E73D94" w:rsidRDefault="00E73D94">
            <w:pPr>
              <w:autoSpaceDE w:val="0"/>
              <w:autoSpaceDN w:val="0"/>
              <w:adjustRightInd w:val="0"/>
              <w:spacing w:after="0" w:line="240" w:lineRule="auto"/>
              <w:ind w:left="0"/>
              <w:rPr>
                <w:rFonts w:ascii="Courier New CYR" w:hAnsi="Courier New CYR" w:cs="Courier New CYR"/>
                <w:color w:val="auto"/>
              </w:rPr>
            </w:pPr>
            <w:hyperlink r:id="rId48" w:history="1">
              <w:r>
                <w:rPr>
                  <w:rFonts w:ascii="Courier New CYR" w:hAnsi="Courier New CYR" w:cs="Courier New CYR"/>
                  <w:color w:val="0000FF"/>
                </w:rPr>
                <w:t>&lt;**&gt;</w:t>
              </w:r>
            </w:hyperlink>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до 30% жилых и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более 30% до 75%</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жилых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более 75% 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tc>
      </w:tr>
      <w:tr w:rsidR="00E73D94">
        <w:tblPrEx>
          <w:tblCellMar>
            <w:top w:w="0" w:type="dxa"/>
            <w:bottom w:w="0" w:type="dxa"/>
          </w:tblCellMar>
        </w:tblPrEx>
        <w:trPr>
          <w:trHeight w:val="1600"/>
        </w:trPr>
        <w:tc>
          <w:tcPr>
            <w:tcW w:w="2880" w:type="dxa"/>
            <w:vMerge/>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jc w:val="right"/>
              <w:rPr>
                <w:rFonts w:ascii="Times New Roman CYR" w:hAnsi="Times New Roman CYR" w:cs="Times New Roman CYR"/>
                <w:color w:val="auto"/>
              </w:rPr>
            </w:pP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 Многоквартирные дома с горячим водоснабжением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0,060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0,040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0,030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0,020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0,180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0,120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0,120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0,080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0,090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0,060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II. Многоквартирные дома без горячего водоснабжения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0,100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0,070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0,050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0,300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0,200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0,150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bl>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&lt;**&gt; степень оснащенности многоквартирного дома индивидуальными приборами учета определяется на основании данных управляющей организации, товарищества собственников жилья, жилищного, жилищно-строительного кооператива или иного специализированного потребительского кооператива как соотношение количества оснащенных индивидуальными или общими (квартирными) приборами учета холодной (горячей) воды жилых и нежилых помещений в многоквартирном доме к общему количеству жилых и нежилых помещений, в которых технической документацией на многоквартирный дом предусмотрена точка разбора холодной (горячей) воды.</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(в ред. </w:t>
      </w:r>
      <w:hyperlink r:id="rId49"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 Тюменской области от 24.06.2013 N 74/01-05-ос)</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Нормативы потребления коммунальных услуг по холодному</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горячему водоснабжению на общедомовые нужды собственниками</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пользователями помещений в многоквартирных домах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 наличии технической возможности установки коллективных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(общедомовых), индивидуальных или общих (квартирных)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приборов учета холодной (горячей) воды, применяемые</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с 01.01.2015 по 30.06.2015 (куб. м в месяц на 1 кв. м</w:t>
      </w:r>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r>
        <w:rPr>
          <w:rFonts w:ascii="Arial CYR" w:hAnsi="Arial CYR" w:cs="Arial CYR"/>
          <w:color w:val="auto"/>
        </w:rPr>
        <w:t xml:space="preserve">уборочных площадей в многоквартирном доме) </w:t>
      </w:r>
      <w:hyperlink r:id="rId50" w:history="1">
        <w:r>
          <w:rPr>
            <w:rFonts w:ascii="Arial CYR" w:hAnsi="Arial CYR" w:cs="Arial CYR"/>
            <w:color w:val="0000FF"/>
          </w:rPr>
          <w:t>&lt;*&gt;</w:t>
        </w:r>
      </w:hyperlink>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Таблица 2</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&lt;*&gt; применяются для многоквартирных домов за исключением жилищного фонда, указанного в </w:t>
      </w:r>
      <w:hyperlink r:id="rId51" w:history="1">
        <w:r>
          <w:rPr>
            <w:rFonts w:ascii="Arial CYR" w:hAnsi="Arial CYR" w:cs="Arial CYR"/>
            <w:color w:val="0000FF"/>
          </w:rPr>
          <w:t>приложении N 4</w:t>
        </w:r>
      </w:hyperlink>
      <w:r>
        <w:rPr>
          <w:rFonts w:ascii="Arial CYR" w:hAnsi="Arial CYR" w:cs="Arial CYR"/>
          <w:color w:val="auto"/>
        </w:rPr>
        <w:t xml:space="preserve"> настоящего приказа.</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tbl>
      <w:tblPr>
        <w:tblW w:w="0" w:type="auto"/>
        <w:tblInd w:w="75" w:type="dxa"/>
        <w:tblLayout w:type="fixed"/>
        <w:tblCellMar>
          <w:left w:w="75" w:type="dxa"/>
          <w:right w:w="75" w:type="dxa"/>
        </w:tblCellMar>
        <w:tblLook w:val="0000" w:firstRow="0" w:lastRow="0" w:firstColumn="0" w:lastColumn="0" w:noHBand="0" w:noVBand="0"/>
      </w:tblPr>
      <w:tblGrid>
        <w:gridCol w:w="2880"/>
        <w:gridCol w:w="1200"/>
        <w:gridCol w:w="1080"/>
        <w:gridCol w:w="1200"/>
        <w:gridCol w:w="1080"/>
        <w:gridCol w:w="1200"/>
        <w:gridCol w:w="1080"/>
      </w:tblGrid>
      <w:tr w:rsidR="00E73D94">
        <w:tblPrEx>
          <w:tblCellMar>
            <w:top w:w="0" w:type="dxa"/>
            <w:bottom w:w="0" w:type="dxa"/>
          </w:tblCellMar>
        </w:tblPrEx>
        <w:trPr>
          <w:trHeight w:val="1000"/>
        </w:trPr>
        <w:tc>
          <w:tcPr>
            <w:tcW w:w="2880" w:type="dxa"/>
            <w:vMerge w:val="restart"/>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Степень оснащенности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индивидуальными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приборами учета по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состоянию на последнее</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число месяца,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предшествующего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месяцу, в котором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осуществляется расчет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размера платы за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предоставленные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коммунальные услуги  </w:t>
            </w:r>
          </w:p>
          <w:p w:rsidR="00E73D94" w:rsidRDefault="00E73D94">
            <w:pPr>
              <w:autoSpaceDE w:val="0"/>
              <w:autoSpaceDN w:val="0"/>
              <w:adjustRightInd w:val="0"/>
              <w:spacing w:after="0" w:line="240" w:lineRule="auto"/>
              <w:ind w:left="0"/>
              <w:rPr>
                <w:rFonts w:ascii="Courier New CYR" w:hAnsi="Courier New CYR" w:cs="Courier New CYR"/>
                <w:color w:val="auto"/>
              </w:rPr>
            </w:pPr>
            <w:hyperlink r:id="rId52" w:history="1">
              <w:r>
                <w:rPr>
                  <w:rFonts w:ascii="Courier New CYR" w:hAnsi="Courier New CYR" w:cs="Courier New CYR"/>
                  <w:color w:val="0000FF"/>
                </w:rPr>
                <w:t>&lt;**&gt;</w:t>
              </w:r>
            </w:hyperlink>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до 30% жилых и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более 30% до 75%</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жилых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более 75% 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tc>
      </w:tr>
      <w:tr w:rsidR="00E73D94">
        <w:tblPrEx>
          <w:tblCellMar>
            <w:top w:w="0" w:type="dxa"/>
            <w:bottom w:w="0" w:type="dxa"/>
          </w:tblCellMar>
        </w:tblPrEx>
        <w:trPr>
          <w:trHeight w:val="1600"/>
        </w:trPr>
        <w:tc>
          <w:tcPr>
            <w:tcW w:w="2880" w:type="dxa"/>
            <w:vMerge/>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jc w:val="right"/>
              <w:rPr>
                <w:rFonts w:ascii="Times New Roman CYR" w:hAnsi="Times New Roman CYR" w:cs="Times New Roman CYR"/>
                <w:color w:val="auto"/>
              </w:rPr>
            </w:pP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 Многоквартирные дома с горячим водоснабжением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0,066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0,044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0,044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0,033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0,033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0,022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0,198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0,132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0,132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0,088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0,099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0,066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II. Многоквартирные дома без горячего водоснабжения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0,110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0,077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0,055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0,330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0,220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0,165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bl>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&lt;**&gt; степень оснащенности многоквартирного дома индивидуальными приборами учета определяется на основании данных управляющей организации, товарищества собственников жилья, жилищного, жилищно-строительного кооператива или иного специализированного потребительского кооператива как соотношение количества оснащенных индивидуальными или общими (квартирными) приборами учета холодной (горячей) воды жилых и нежилых помещений в многоквартирном доме к общему количеству жилых и нежилых помещений, в которых технической документацией на многоквартирный дом предусмотрена точка разбора холодной (горячей) воды.</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(в ред. </w:t>
      </w:r>
      <w:hyperlink r:id="rId53"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 Тюменской области от 24.06.2013 N 74/01-05-ос)</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Нормативы потребления коммунальных услуг по холодному</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горячему водоснабжению на общедомовые нужды собственниками</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пользователями помещений в многоквартирных домах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 наличии технической возможности установки коллективных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(общедомовых), индивидуальных или общих (квартирных)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приборов учета холодной (горячей) воды, применяемые</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с 01.07.2015 по 31.12.2015 (куб. м в месяц на 1 кв. м</w:t>
      </w:r>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r>
        <w:rPr>
          <w:rFonts w:ascii="Arial CYR" w:hAnsi="Arial CYR" w:cs="Arial CYR"/>
          <w:color w:val="auto"/>
        </w:rPr>
        <w:t xml:space="preserve">уборочных площадей в многоквартирном доме) </w:t>
      </w:r>
      <w:hyperlink r:id="rId54" w:history="1">
        <w:r>
          <w:rPr>
            <w:rFonts w:ascii="Arial CYR" w:hAnsi="Arial CYR" w:cs="Arial CYR"/>
            <w:color w:val="0000FF"/>
          </w:rPr>
          <w:t>&lt;*&gt;</w:t>
        </w:r>
      </w:hyperlink>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Таблица 3</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&lt;*&gt; применяются для многоквартирных домов за исключением жилищного фонда, указанного в </w:t>
      </w:r>
      <w:hyperlink r:id="rId55" w:history="1">
        <w:r>
          <w:rPr>
            <w:rFonts w:ascii="Arial CYR" w:hAnsi="Arial CYR" w:cs="Arial CYR"/>
            <w:color w:val="0000FF"/>
          </w:rPr>
          <w:t>приложении N 4</w:t>
        </w:r>
      </w:hyperlink>
      <w:r>
        <w:rPr>
          <w:rFonts w:ascii="Arial CYR" w:hAnsi="Arial CYR" w:cs="Arial CYR"/>
          <w:color w:val="auto"/>
        </w:rPr>
        <w:t xml:space="preserve"> настоящего приказа.</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tbl>
      <w:tblPr>
        <w:tblW w:w="0" w:type="auto"/>
        <w:tblInd w:w="75" w:type="dxa"/>
        <w:tblLayout w:type="fixed"/>
        <w:tblCellMar>
          <w:left w:w="75" w:type="dxa"/>
          <w:right w:w="75" w:type="dxa"/>
        </w:tblCellMar>
        <w:tblLook w:val="0000" w:firstRow="0" w:lastRow="0" w:firstColumn="0" w:lastColumn="0" w:noHBand="0" w:noVBand="0"/>
      </w:tblPr>
      <w:tblGrid>
        <w:gridCol w:w="2880"/>
        <w:gridCol w:w="1200"/>
        <w:gridCol w:w="1080"/>
        <w:gridCol w:w="1200"/>
        <w:gridCol w:w="1080"/>
        <w:gridCol w:w="1200"/>
        <w:gridCol w:w="1080"/>
      </w:tblGrid>
      <w:tr w:rsidR="00E73D94">
        <w:tblPrEx>
          <w:tblCellMar>
            <w:top w:w="0" w:type="dxa"/>
            <w:bottom w:w="0" w:type="dxa"/>
          </w:tblCellMar>
        </w:tblPrEx>
        <w:trPr>
          <w:trHeight w:val="1000"/>
        </w:trPr>
        <w:tc>
          <w:tcPr>
            <w:tcW w:w="2880" w:type="dxa"/>
            <w:vMerge w:val="restart"/>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Степень оснащенности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индивидуальными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приборами учета по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состоянию на последнее</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число месяца,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предшествующего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месяцу, в котором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осуществляется расчет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размера платы за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предоставленные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коммунальные услуги  </w:t>
            </w:r>
          </w:p>
          <w:p w:rsidR="00E73D94" w:rsidRDefault="00E73D94">
            <w:pPr>
              <w:autoSpaceDE w:val="0"/>
              <w:autoSpaceDN w:val="0"/>
              <w:adjustRightInd w:val="0"/>
              <w:spacing w:after="0" w:line="240" w:lineRule="auto"/>
              <w:ind w:left="0"/>
              <w:rPr>
                <w:rFonts w:ascii="Courier New CYR" w:hAnsi="Courier New CYR" w:cs="Courier New CYR"/>
                <w:color w:val="auto"/>
              </w:rPr>
            </w:pPr>
            <w:hyperlink r:id="rId56" w:history="1">
              <w:r>
                <w:rPr>
                  <w:rFonts w:ascii="Courier New CYR" w:hAnsi="Courier New CYR" w:cs="Courier New CYR"/>
                  <w:color w:val="0000FF"/>
                </w:rPr>
                <w:t>&lt;**&gt;</w:t>
              </w:r>
            </w:hyperlink>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 xml:space="preserve"> до 30% жилых и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более 30% до 75%</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жилых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более 75% 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tc>
      </w:tr>
      <w:tr w:rsidR="00E73D94">
        <w:tblPrEx>
          <w:tblCellMar>
            <w:top w:w="0" w:type="dxa"/>
            <w:bottom w:w="0" w:type="dxa"/>
          </w:tblCellMar>
        </w:tblPrEx>
        <w:trPr>
          <w:trHeight w:val="1600"/>
        </w:trPr>
        <w:tc>
          <w:tcPr>
            <w:tcW w:w="2880" w:type="dxa"/>
            <w:vMerge/>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jc w:val="right"/>
              <w:rPr>
                <w:rFonts w:ascii="Times New Roman CYR" w:hAnsi="Times New Roman CYR" w:cs="Times New Roman CYR"/>
                <w:color w:val="auto"/>
              </w:rPr>
            </w:pP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 xml:space="preserve">            I. Многоквартирные дома с горячим водоснабжением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0,072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0,048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0,048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0,036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0,036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0,024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0,216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0,144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0,144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0,096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0,108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0,072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II. Многоквартирные дома без горячего водоснабжения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0,120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0,084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0,060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0,360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0,240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0,180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bl>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&lt;**&gt; степень оснащенности многоквартирного дома индивидуальными приборами учета определяется на основании данных управляющей организации, товарищества собственников жилья, жилищного, жилищно-строительного кооператива или иного специализированного потребительского кооператива как соотношение количества оснащенных индивидуальными или общими (квартирными) приборами учета холодной (горячей) воды жилых и нежилых помещений в многоквартирном доме к общему количеству жилых и нежилых помещений, в которых технической документацией на многоквартирный дом предусмотрена точка разбора холодной (горячей) воды.</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(в ред. </w:t>
      </w:r>
      <w:hyperlink r:id="rId57"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 Тюменской области от 24.06.2013 N 74/01-05-ос)</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Нормативы потребления коммунальных услуг по холодному</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горячему водоснабжению на общедомовые нужды собственниками</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пользователями помещений в многоквартирных домах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 наличии технической возможности установки коллективных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(общедомовых), индивидуальных или общих (квартирных)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приборов учета холодной (горячей) воды, применяемые</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с 01.01.2016 по 30.06.2016 (куб. м в месяц на 1 кв. м</w:t>
      </w:r>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r>
        <w:rPr>
          <w:rFonts w:ascii="Arial CYR" w:hAnsi="Arial CYR" w:cs="Arial CYR"/>
          <w:color w:val="auto"/>
        </w:rPr>
        <w:lastRenderedPageBreak/>
        <w:t xml:space="preserve">уборочных площадей в многоквартирном доме) </w:t>
      </w:r>
      <w:hyperlink r:id="rId58" w:history="1">
        <w:r>
          <w:rPr>
            <w:rFonts w:ascii="Arial CYR" w:hAnsi="Arial CYR" w:cs="Arial CYR"/>
            <w:color w:val="0000FF"/>
          </w:rPr>
          <w:t>&lt;*&gt;</w:t>
        </w:r>
      </w:hyperlink>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Таблица 4</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&lt;*&gt; применяются для многоквартирных домов за исключением жилищного фонда, указанного в </w:t>
      </w:r>
      <w:hyperlink r:id="rId59" w:history="1">
        <w:r>
          <w:rPr>
            <w:rFonts w:ascii="Arial CYR" w:hAnsi="Arial CYR" w:cs="Arial CYR"/>
            <w:color w:val="0000FF"/>
          </w:rPr>
          <w:t>приложении N 4</w:t>
        </w:r>
      </w:hyperlink>
      <w:r>
        <w:rPr>
          <w:rFonts w:ascii="Arial CYR" w:hAnsi="Arial CYR" w:cs="Arial CYR"/>
          <w:color w:val="auto"/>
        </w:rPr>
        <w:t xml:space="preserve"> настоящего приказа.</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tbl>
      <w:tblPr>
        <w:tblW w:w="0" w:type="auto"/>
        <w:tblInd w:w="75" w:type="dxa"/>
        <w:tblLayout w:type="fixed"/>
        <w:tblCellMar>
          <w:left w:w="75" w:type="dxa"/>
          <w:right w:w="75" w:type="dxa"/>
        </w:tblCellMar>
        <w:tblLook w:val="0000" w:firstRow="0" w:lastRow="0" w:firstColumn="0" w:lastColumn="0" w:noHBand="0" w:noVBand="0"/>
      </w:tblPr>
      <w:tblGrid>
        <w:gridCol w:w="2880"/>
        <w:gridCol w:w="1200"/>
        <w:gridCol w:w="1080"/>
        <w:gridCol w:w="1200"/>
        <w:gridCol w:w="1080"/>
        <w:gridCol w:w="1200"/>
        <w:gridCol w:w="1080"/>
      </w:tblGrid>
      <w:tr w:rsidR="00E73D94">
        <w:tblPrEx>
          <w:tblCellMar>
            <w:top w:w="0" w:type="dxa"/>
            <w:bottom w:w="0" w:type="dxa"/>
          </w:tblCellMar>
        </w:tblPrEx>
        <w:trPr>
          <w:trHeight w:val="1000"/>
        </w:trPr>
        <w:tc>
          <w:tcPr>
            <w:tcW w:w="2880" w:type="dxa"/>
            <w:vMerge w:val="restart"/>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Степень оснащенности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индивидуальными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приборами учета по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состоянию на последнее</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число месяца,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предшествующего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месяцу, в котором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осуществляется расчет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размера платы за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предоставленные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коммунальные услуги  </w:t>
            </w:r>
          </w:p>
          <w:p w:rsidR="00E73D94" w:rsidRDefault="00E73D94">
            <w:pPr>
              <w:autoSpaceDE w:val="0"/>
              <w:autoSpaceDN w:val="0"/>
              <w:adjustRightInd w:val="0"/>
              <w:spacing w:after="0" w:line="240" w:lineRule="auto"/>
              <w:ind w:left="0"/>
              <w:rPr>
                <w:rFonts w:ascii="Courier New CYR" w:hAnsi="Courier New CYR" w:cs="Courier New CYR"/>
                <w:color w:val="auto"/>
              </w:rPr>
            </w:pPr>
            <w:hyperlink r:id="rId60" w:history="1">
              <w:r>
                <w:rPr>
                  <w:rFonts w:ascii="Courier New CYR" w:hAnsi="Courier New CYR" w:cs="Courier New CYR"/>
                  <w:color w:val="0000FF"/>
                </w:rPr>
                <w:t>&lt;**&gt;</w:t>
              </w:r>
            </w:hyperlink>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до 30%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жилых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более 30% до 75%</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жилых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более 75%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жилых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tc>
      </w:tr>
      <w:tr w:rsidR="00E73D94">
        <w:tblPrEx>
          <w:tblCellMar>
            <w:top w:w="0" w:type="dxa"/>
            <w:bottom w:w="0" w:type="dxa"/>
          </w:tblCellMar>
        </w:tblPrEx>
        <w:trPr>
          <w:trHeight w:val="1600"/>
        </w:trPr>
        <w:tc>
          <w:tcPr>
            <w:tcW w:w="2880" w:type="dxa"/>
            <w:vMerge/>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jc w:val="right"/>
              <w:rPr>
                <w:rFonts w:ascii="Times New Roman CYR" w:hAnsi="Times New Roman CYR" w:cs="Times New Roman CYR"/>
                <w:color w:val="auto"/>
              </w:rPr>
            </w:pP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 Многоквартирные дома с горячим водоснабжением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0,084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0,056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0,056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0,042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0,042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0,028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0,252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0,168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0,168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0,112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0,126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0,084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II. Многоквартирные дома без горячего водоснабжения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0,140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0,098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0,070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0,420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0,280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0,210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bl>
    <w:p w:rsidR="00E73D94" w:rsidRDefault="00E73D94" w:rsidP="00E73D94">
      <w:pPr>
        <w:widowControl w:val="0"/>
        <w:autoSpaceDE w:val="0"/>
        <w:autoSpaceDN w:val="0"/>
        <w:adjustRightInd w:val="0"/>
        <w:spacing w:after="0" w:line="240" w:lineRule="auto"/>
        <w:ind w:left="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 xml:space="preserve">&lt;**&gt; степень оснащенности многоквартирного дома индивидуальными приборами учета определяется на основании данных управляющей организации, товарищества собственников жилья, жилищного, жилищно-строительного кооператива или иного специализированного потребительского кооператива как соотношение количества оснащенных индивидуальными или общими (квартирными) приборами учета холодной (горячей) воды жилых и нежилых помещений в многоквартирном доме к </w:t>
      </w:r>
      <w:r>
        <w:rPr>
          <w:rFonts w:ascii="Arial CYR" w:hAnsi="Arial CYR" w:cs="Arial CYR"/>
          <w:color w:val="auto"/>
        </w:rPr>
        <w:lastRenderedPageBreak/>
        <w:t>общему количеству жилых и нежилых помещений, в которых технической документацией на многоквартирный дом предусмотрена точка разбора холодной (горячей) воды.</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(в ред. </w:t>
      </w:r>
      <w:hyperlink r:id="rId61"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 Тюменской области от 24.06.2013 N 74/01-05-ос)</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Нормативы потребления коммунальных услуг по холодному</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горячему водоснабжению на общедомовые нужды собственниками</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пользователями помещений в многоквартирных домах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 наличии технической возможности установки коллективных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(общедомовых), индивидуальных или общих (квартирных)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приборов учета холодной (горячей) воды, применяемые</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с 01.07.2016 по 31.12.2016 (куб. м в месяц на 1 кв. м</w:t>
      </w:r>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r>
        <w:rPr>
          <w:rFonts w:ascii="Arial CYR" w:hAnsi="Arial CYR" w:cs="Arial CYR"/>
          <w:color w:val="auto"/>
        </w:rPr>
        <w:t xml:space="preserve">уборочных площадей в многоквартирном доме) </w:t>
      </w:r>
      <w:hyperlink r:id="rId62" w:history="1">
        <w:r>
          <w:rPr>
            <w:rFonts w:ascii="Arial CYR" w:hAnsi="Arial CYR" w:cs="Arial CYR"/>
            <w:color w:val="0000FF"/>
          </w:rPr>
          <w:t>&lt;*&gt;</w:t>
        </w:r>
      </w:hyperlink>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Таблица 5</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&lt;*&gt; применяются для многоквартирных домов за исключением жилищного фонда, указанного в </w:t>
      </w:r>
      <w:hyperlink r:id="rId63" w:history="1">
        <w:r>
          <w:rPr>
            <w:rFonts w:ascii="Arial CYR" w:hAnsi="Arial CYR" w:cs="Arial CYR"/>
            <w:color w:val="0000FF"/>
          </w:rPr>
          <w:t>приложении N 4</w:t>
        </w:r>
      </w:hyperlink>
      <w:r>
        <w:rPr>
          <w:rFonts w:ascii="Arial CYR" w:hAnsi="Arial CYR" w:cs="Arial CYR"/>
          <w:color w:val="auto"/>
        </w:rPr>
        <w:t xml:space="preserve"> настоящего приказа.</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tbl>
      <w:tblPr>
        <w:tblW w:w="0" w:type="auto"/>
        <w:tblInd w:w="75" w:type="dxa"/>
        <w:tblLayout w:type="fixed"/>
        <w:tblCellMar>
          <w:left w:w="75" w:type="dxa"/>
          <w:right w:w="75" w:type="dxa"/>
        </w:tblCellMar>
        <w:tblLook w:val="0000" w:firstRow="0" w:lastRow="0" w:firstColumn="0" w:lastColumn="0" w:noHBand="0" w:noVBand="0"/>
      </w:tblPr>
      <w:tblGrid>
        <w:gridCol w:w="2880"/>
        <w:gridCol w:w="1200"/>
        <w:gridCol w:w="1080"/>
        <w:gridCol w:w="1200"/>
        <w:gridCol w:w="1080"/>
        <w:gridCol w:w="1200"/>
        <w:gridCol w:w="1080"/>
      </w:tblGrid>
      <w:tr w:rsidR="00E73D94">
        <w:tblPrEx>
          <w:tblCellMar>
            <w:top w:w="0" w:type="dxa"/>
            <w:bottom w:w="0" w:type="dxa"/>
          </w:tblCellMar>
        </w:tblPrEx>
        <w:trPr>
          <w:trHeight w:val="1000"/>
        </w:trPr>
        <w:tc>
          <w:tcPr>
            <w:tcW w:w="2880" w:type="dxa"/>
            <w:vMerge w:val="restart"/>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Степень оснащенности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индивидуальными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приборами учета по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состоянию на последнее</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число месяца,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предшествующего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месяцу, в котором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осуществляется расчет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размера платы за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предоставленные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коммунальные услуги  </w:t>
            </w:r>
          </w:p>
          <w:p w:rsidR="00E73D94" w:rsidRDefault="00E73D94">
            <w:pPr>
              <w:autoSpaceDE w:val="0"/>
              <w:autoSpaceDN w:val="0"/>
              <w:adjustRightInd w:val="0"/>
              <w:spacing w:after="0" w:line="240" w:lineRule="auto"/>
              <w:ind w:left="0"/>
              <w:rPr>
                <w:rFonts w:ascii="Courier New CYR" w:hAnsi="Courier New CYR" w:cs="Courier New CYR"/>
                <w:color w:val="auto"/>
              </w:rPr>
            </w:pPr>
            <w:hyperlink r:id="rId64" w:history="1">
              <w:r>
                <w:rPr>
                  <w:rFonts w:ascii="Courier New CYR" w:hAnsi="Courier New CYR" w:cs="Courier New CYR"/>
                  <w:color w:val="0000FF"/>
                </w:rPr>
                <w:t>&lt;**&gt;</w:t>
              </w:r>
            </w:hyperlink>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до 30% жилых и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более 30% до 75%</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жилых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более 75% 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tc>
      </w:tr>
      <w:tr w:rsidR="00E73D94">
        <w:tblPrEx>
          <w:tblCellMar>
            <w:top w:w="0" w:type="dxa"/>
            <w:bottom w:w="0" w:type="dxa"/>
          </w:tblCellMar>
        </w:tblPrEx>
        <w:trPr>
          <w:trHeight w:val="1600"/>
        </w:trPr>
        <w:tc>
          <w:tcPr>
            <w:tcW w:w="2880" w:type="dxa"/>
            <w:vMerge/>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jc w:val="right"/>
              <w:rPr>
                <w:rFonts w:ascii="Times New Roman CYR" w:hAnsi="Times New Roman CYR" w:cs="Times New Roman CYR"/>
                <w:color w:val="auto"/>
              </w:rPr>
            </w:pP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 Многоквартирные дома с горячим водоснабжением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0,090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0,060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0,060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0,045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0,045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0,030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0,270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0,180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0,180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0,120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0,135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0,090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II. Многоквартирные дома без горячего водоснабжения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0,150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0,105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0,075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0,450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0,300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0,225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bl>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&lt;**&gt; степень оснащенности многоквартирного дома индивидуальными приборами учета определяется на основании данных управляющей организации, товарищества собственников жилья, жилищного, жилищно-строительного кооператива или иного специализированного потребительского кооператива как соотношение количества оснащенных индивидуальными или общими (квартирными) приборами учета холодной (горячей) воды жилых и нежилых помещений в многоквартирном доме к общему количеству жилых и нежилых помещений, в которых технической документацией на многоквартирный дом предусмотрена точка разбора холодной (горячей) воды.</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(в ред. </w:t>
      </w:r>
      <w:hyperlink r:id="rId65"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 Тюменской области от 24.06.2013 N 74/01-05-ос)</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Нормативы потребления коммунальных услуг по холодному</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горячему водоснабжению на общедомовые нужды собственниками</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и пользователями помещений в многоквартирных домах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 наличии технической возможности установки коллективных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(общедомовых), индивидуальных или общих (квартирных)</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приборов учета холодной (горячей) воды, применяемые</w:t>
      </w:r>
    </w:p>
    <w:p w:rsidR="00E73D94" w:rsidRDefault="00E73D94" w:rsidP="00E73D94">
      <w:pPr>
        <w:widowControl w:val="0"/>
        <w:autoSpaceDE w:val="0"/>
        <w:autoSpaceDN w:val="0"/>
        <w:adjustRightInd w:val="0"/>
        <w:spacing w:after="0" w:line="240" w:lineRule="auto"/>
        <w:ind w:left="0"/>
        <w:jc w:val="center"/>
        <w:rPr>
          <w:rFonts w:ascii="Arial CYR" w:hAnsi="Arial CYR" w:cs="Arial CYR"/>
          <w:color w:val="auto"/>
        </w:rPr>
      </w:pPr>
      <w:r>
        <w:rPr>
          <w:rFonts w:ascii="Arial CYR" w:hAnsi="Arial CYR" w:cs="Arial CYR"/>
          <w:color w:val="auto"/>
        </w:rPr>
        <w:t>с 01.01.2017 (куб. м в месяц на 1 кв. м</w:t>
      </w:r>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r>
        <w:rPr>
          <w:rFonts w:ascii="Arial CYR" w:hAnsi="Arial CYR" w:cs="Arial CYR"/>
          <w:color w:val="auto"/>
        </w:rPr>
        <w:t xml:space="preserve">уборочных площадей в многоквартирном доме) </w:t>
      </w:r>
      <w:hyperlink r:id="rId66" w:history="1">
        <w:r>
          <w:rPr>
            <w:rFonts w:ascii="Arial CYR" w:hAnsi="Arial CYR" w:cs="Arial CYR"/>
            <w:color w:val="0000FF"/>
          </w:rPr>
          <w:t>&lt;*&gt;</w:t>
        </w:r>
      </w:hyperlink>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Таблица 6</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&lt;*&gt; применяются для многоквартирных домов за исключением жилищного фонда, указанного в </w:t>
      </w:r>
      <w:hyperlink r:id="rId67" w:history="1">
        <w:r>
          <w:rPr>
            <w:rFonts w:ascii="Arial CYR" w:hAnsi="Arial CYR" w:cs="Arial CYR"/>
            <w:color w:val="0000FF"/>
          </w:rPr>
          <w:t>приложении N 4</w:t>
        </w:r>
      </w:hyperlink>
      <w:r>
        <w:rPr>
          <w:rFonts w:ascii="Arial CYR" w:hAnsi="Arial CYR" w:cs="Arial CYR"/>
          <w:color w:val="auto"/>
        </w:rPr>
        <w:t xml:space="preserve"> настоящего приказа.</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tbl>
      <w:tblPr>
        <w:tblW w:w="0" w:type="auto"/>
        <w:tblInd w:w="75" w:type="dxa"/>
        <w:tblLayout w:type="fixed"/>
        <w:tblCellMar>
          <w:left w:w="75" w:type="dxa"/>
          <w:right w:w="75" w:type="dxa"/>
        </w:tblCellMar>
        <w:tblLook w:val="0000" w:firstRow="0" w:lastRow="0" w:firstColumn="0" w:lastColumn="0" w:noHBand="0" w:noVBand="0"/>
      </w:tblPr>
      <w:tblGrid>
        <w:gridCol w:w="2880"/>
        <w:gridCol w:w="1200"/>
        <w:gridCol w:w="1080"/>
        <w:gridCol w:w="1200"/>
        <w:gridCol w:w="1080"/>
        <w:gridCol w:w="1200"/>
        <w:gridCol w:w="1080"/>
      </w:tblGrid>
      <w:tr w:rsidR="00E73D94">
        <w:tblPrEx>
          <w:tblCellMar>
            <w:top w:w="0" w:type="dxa"/>
            <w:bottom w:w="0" w:type="dxa"/>
          </w:tblCellMar>
        </w:tblPrEx>
        <w:trPr>
          <w:trHeight w:val="1000"/>
        </w:trPr>
        <w:tc>
          <w:tcPr>
            <w:tcW w:w="2880" w:type="dxa"/>
            <w:vMerge w:val="restart"/>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Степень оснащенности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индивидуальными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приборами учета по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состоянию на последнее</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число месяца,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предшествующего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месяцу, в котором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осуществляется расчет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размера платы за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предоставленные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коммунальные услуги  </w:t>
            </w:r>
          </w:p>
          <w:p w:rsidR="00E73D94" w:rsidRDefault="00E73D94">
            <w:pPr>
              <w:autoSpaceDE w:val="0"/>
              <w:autoSpaceDN w:val="0"/>
              <w:adjustRightInd w:val="0"/>
              <w:spacing w:after="0" w:line="240" w:lineRule="auto"/>
              <w:ind w:left="0"/>
              <w:rPr>
                <w:rFonts w:ascii="Courier New CYR" w:hAnsi="Courier New CYR" w:cs="Courier New CYR"/>
                <w:color w:val="auto"/>
              </w:rPr>
            </w:pPr>
            <w:hyperlink r:id="rId68" w:history="1">
              <w:r>
                <w:rPr>
                  <w:rFonts w:ascii="Courier New CYR" w:hAnsi="Courier New CYR" w:cs="Courier New CYR"/>
                  <w:color w:val="0000FF"/>
                </w:rPr>
                <w:t>&lt;**&gt;</w:t>
              </w:r>
            </w:hyperlink>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до 30% жилых и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более 30% до 75%</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жилых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включительно  </w:t>
            </w:r>
          </w:p>
        </w:tc>
        <w:tc>
          <w:tcPr>
            <w:tcW w:w="2280" w:type="dxa"/>
            <w:gridSpan w:val="2"/>
            <w:tcBorders>
              <w:top w:val="single" w:sz="8" w:space="0" w:color="auto"/>
              <w:left w:val="single" w:sz="8" w:space="0" w:color="auto"/>
              <w:bottom w:val="single" w:sz="8" w:space="0" w:color="auto"/>
              <w:right w:val="single" w:sz="8" w:space="0" w:color="auto"/>
            </w:tcBorders>
          </w:tcPr>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более 75% 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и нежилых    </w:t>
            </w:r>
          </w:p>
          <w:p w:rsidR="00E73D94" w:rsidRDefault="00E73D94">
            <w:pPr>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помещений    </w:t>
            </w:r>
          </w:p>
        </w:tc>
      </w:tr>
      <w:tr w:rsidR="00E73D94">
        <w:tblPrEx>
          <w:tblCellMar>
            <w:top w:w="0" w:type="dxa"/>
            <w:bottom w:w="0" w:type="dxa"/>
          </w:tblCellMar>
        </w:tblPrEx>
        <w:trPr>
          <w:trHeight w:val="1600"/>
        </w:trPr>
        <w:tc>
          <w:tcPr>
            <w:tcW w:w="2880" w:type="dxa"/>
            <w:vMerge/>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jc w:val="right"/>
              <w:rPr>
                <w:rFonts w:ascii="Times New Roman CYR" w:hAnsi="Times New Roman CYR" w:cs="Times New Roman CYR"/>
                <w:color w:val="auto"/>
              </w:rPr>
            </w:pP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вода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 Многоквартирные дома с горячим водоснабжением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0,096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0,064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0,064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0,048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0,048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0,032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lastRenderedPageBreak/>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0,288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0,192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0,192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0,128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0,144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0,096 </w:t>
            </w:r>
          </w:p>
        </w:tc>
      </w:tr>
      <w:tr w:rsidR="00E73D94">
        <w:tblPrEx>
          <w:tblCellMar>
            <w:top w:w="0" w:type="dxa"/>
            <w:bottom w:w="0" w:type="dxa"/>
          </w:tblCellMar>
        </w:tblPrEx>
        <w:tc>
          <w:tcPr>
            <w:tcW w:w="9720" w:type="dxa"/>
            <w:gridSpan w:val="7"/>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II. Многоквартирные дома без горячего водоснабжения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наличии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0,160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0,112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0,080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r w:rsidR="00E73D94">
        <w:tblPrEx>
          <w:tblCellMar>
            <w:top w:w="0" w:type="dxa"/>
            <w:bottom w:w="0" w:type="dxa"/>
          </w:tblCellMar>
        </w:tblPrEx>
        <w:trPr>
          <w:trHeight w:val="1400"/>
        </w:trPr>
        <w:tc>
          <w:tcPr>
            <w:tcW w:w="28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При отсутствии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индивидуального или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общего (квартирного)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прибора учета холодной</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(горячей) воды в жилом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(нежилом) помещении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многоквартирного дома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0,480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0,320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c>
          <w:tcPr>
            <w:tcW w:w="1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0,240  </w:t>
            </w:r>
          </w:p>
        </w:tc>
        <w:tc>
          <w:tcPr>
            <w:tcW w:w="1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   </w:t>
            </w:r>
          </w:p>
        </w:tc>
      </w:tr>
    </w:tbl>
    <w:p w:rsidR="00E73D94" w:rsidRDefault="00E73D94" w:rsidP="00E73D94">
      <w:pPr>
        <w:widowControl w:val="0"/>
        <w:autoSpaceDE w:val="0"/>
        <w:autoSpaceDN w:val="0"/>
        <w:adjustRightInd w:val="0"/>
        <w:spacing w:after="0" w:line="240" w:lineRule="auto"/>
        <w:ind w:left="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&lt;**&gt; степень оснащенности многоквартирного дома индивидуальными приборами учета определяется на основании данных управляющей организации, товарищества собственников жилья, жилищного, жилищно-строительного кооператива или иного специализированного потребительского кооператива как соотношение количества оснащенных индивидуальными или общими (квартирными) приборами учета холодной (горячей) воды жилых и нежилых помещений в многоквартирном доме к общему количеству жилых и нежилых помещений, в которых технической документацией на многоквартирный дом предусмотрена точка разбора холодной (горячей) воды.</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(в ред. </w:t>
      </w:r>
      <w:hyperlink r:id="rId69"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 Тюменской области от 24.06.2013 N 74/01-05-ос)</w:t>
      </w: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Примечание:</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1. При определении нормативов потребления коммунальных услуг по холодному и горячему водоснабжению на общедомовые нужды учтены уборочные площади помещений, не являющихся частями жилых (нежилых) помещений в многоквартирных домах и предназначенных для обслуживания более одного помещения в многоквартирном доме, за исключением площадей технических этажей, чердаков, подвалов, лифтовых и иных шахт, земельных участков, на которых расположены многоквартирные дома, с элементами озеленения и благоустройства.</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(в ред. </w:t>
      </w:r>
      <w:hyperlink r:id="rId70"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 Тюменской области от 18.07.2013 N 87/01-05-ос)</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2. 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3. В случае, если в нежилом помещении многоквартирного дома отсутствует точка разбора холодной (горячей) воды (в соответствии с технической документацией на многоквартирный дом), для расчета принимаются нормативы потребления, установленные при наличии индивидуального или общего (квартирного) прибора учета холодной (горячей) воды в жилом (нежилом) помещении многоквартирного дома, соответствующие степени оснащенности домов индивидуальными приборами учета.</w:t>
      </w:r>
    </w:p>
    <w:p w:rsidR="00E73D94" w:rsidRDefault="00E73D94" w:rsidP="00E73D94">
      <w:pPr>
        <w:widowControl w:val="0"/>
        <w:autoSpaceDE w:val="0"/>
        <w:autoSpaceDN w:val="0"/>
        <w:adjustRightInd w:val="0"/>
        <w:spacing w:after="0" w:line="240" w:lineRule="auto"/>
        <w:ind w:left="0"/>
        <w:jc w:val="both"/>
        <w:rPr>
          <w:rFonts w:ascii="Arial CYR" w:hAnsi="Arial CYR" w:cs="Arial CYR"/>
          <w:color w:val="auto"/>
        </w:rPr>
      </w:pPr>
      <w:r>
        <w:rPr>
          <w:rFonts w:ascii="Arial CYR" w:hAnsi="Arial CYR" w:cs="Arial CYR"/>
          <w:color w:val="auto"/>
        </w:rPr>
        <w:t xml:space="preserve">(примечание 3 введено </w:t>
      </w:r>
      <w:hyperlink r:id="rId71" w:history="1">
        <w:r>
          <w:rPr>
            <w:rFonts w:ascii="Arial CYR" w:hAnsi="Arial CYR" w:cs="Arial CYR"/>
            <w:color w:val="0000FF"/>
          </w:rPr>
          <w:t>приказом</w:t>
        </w:r>
      </w:hyperlink>
      <w:r>
        <w:rPr>
          <w:rFonts w:ascii="Arial CYR" w:hAnsi="Arial CYR" w:cs="Arial CYR"/>
          <w:color w:val="auto"/>
        </w:rPr>
        <w:t xml:space="preserve"> Департамента тарифной и ценовой политики Тюменской области от 18.07.2013 N 87/01-05-ос)</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Приложение N 4</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к приказу департамента</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тарифной и ценовой политики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Тюменской области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от 20.08.2012 N 182/01-05-ос</w:t>
      </w:r>
    </w:p>
    <w:p w:rsidR="00E73D94" w:rsidRDefault="00E73D94" w:rsidP="00E73D94">
      <w:pPr>
        <w:widowControl w:val="0"/>
        <w:autoSpaceDE w:val="0"/>
        <w:autoSpaceDN w:val="0"/>
        <w:adjustRightInd w:val="0"/>
        <w:spacing w:after="0" w:line="240" w:lineRule="auto"/>
        <w:ind w:left="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НОРМАТИВЫ</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ПОТРЕБЛЕНИЯ КОММУНАЛЬНЫХ УСЛУГ ПО ХОЛОДНОМУ И ГОРЯЧЕМУ</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ВОДОСНАБЖЕНИЮ НА ОБЩЕДОМОВЫЕ НУЖДЫ СОБСТВЕННИКАМИ</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И ПОЛЬЗОВАТЕЛЯМИ ПОМЕЩЕНИЙ В МНОГОКВАРТИРНЫХ ДОМАХ,</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НА КОТОРЫЕ НЕ РАСПРОСТРАНЯЮТСЯ ТРЕБОВАНИЯ</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ФЕДЕРАЛЬНОГО ЗАКОНА ОТ 23.11.2009 N 261-ФЗ</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"ОБ ЭНЕРГОСБЕРЕЖЕНИИ И О ПОВЫШЕНИИ ЭНЕРГЕТИЧЕСКОЙ</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ЭФФЕКТИВНОСТИ И О ВНЕСЕНИИ ИЗМЕНЕНИЙ В ОТДЕЛЬНЫЕ</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ЗАКОНОДАТЕЛЬНЫЕ АКТЫ РОССИЙСКОЙ ФЕДЕРАЦИИ" ПО УСТАНОВКЕ</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КОЛЛЕКТИВНЫХ (ОБЩЕДОМОВЫХ) ПРИБОРОВ УЧЕТА ХОЛОДНОЙ (ГОРЯЧЕЙ)</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ВОДЫ, А ТАКЖЕ ПРИ ОТСУТСТВИИ ТЕХНИЧЕСКОЙ ВОЗМОЖНОСТИ</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УСТАНОВКИ КОЛЛЕКТИВНЫХ (ОБЩЕДОМОВЫХ) ПРИБОРОВ УЧЕТА ХОЛОДНОЙ</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(ГОРЯЧЕЙ) ВОДЫ (КУБ. М В МЕСЯЦ НА 1 КВ. М УБОРОЧНЫХ ПЛОЩАДЕЙ</w:t>
      </w:r>
    </w:p>
    <w:p w:rsidR="00E73D94" w:rsidRDefault="00E73D94" w:rsidP="00E73D94">
      <w:pPr>
        <w:autoSpaceDE w:val="0"/>
        <w:autoSpaceDN w:val="0"/>
        <w:adjustRightInd w:val="0"/>
        <w:spacing w:after="0" w:line="240" w:lineRule="auto"/>
        <w:ind w:left="0"/>
        <w:rPr>
          <w:rFonts w:ascii="Times New Roman CYR" w:hAnsi="Times New Roman CYR" w:cs="Times New Roman CYR"/>
          <w:b/>
          <w:bCs/>
          <w:color w:val="auto"/>
        </w:rPr>
      </w:pPr>
      <w:r>
        <w:rPr>
          <w:rFonts w:ascii="Arial CYR" w:hAnsi="Arial CYR" w:cs="Arial CYR"/>
          <w:b/>
          <w:bCs/>
          <w:color w:val="auto"/>
        </w:rPr>
        <w:t xml:space="preserve">В МНОГОКВАРТИРНОМ ДОМЕ) </w:t>
      </w:r>
      <w:hyperlink r:id="rId72" w:history="1">
        <w:r>
          <w:rPr>
            <w:rFonts w:ascii="Arial CYR" w:hAnsi="Arial CYR" w:cs="Arial CYR"/>
            <w:b/>
            <w:bCs/>
            <w:color w:val="0000FF"/>
          </w:rPr>
          <w:t>&lt;*&gt;</w:t>
        </w:r>
      </w:hyperlink>
    </w:p>
    <w:p w:rsidR="00E73D94" w:rsidRDefault="00E73D94" w:rsidP="00E73D94">
      <w:pPr>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autoSpaceDE w:val="0"/>
        <w:autoSpaceDN w:val="0"/>
        <w:adjustRightInd w:val="0"/>
        <w:spacing w:after="0" w:line="240" w:lineRule="auto"/>
        <w:ind w:left="0"/>
        <w:rPr>
          <w:rFonts w:ascii="Arial CYR" w:hAnsi="Arial CYR" w:cs="Arial CYR"/>
          <w:color w:val="auto"/>
        </w:rPr>
      </w:pPr>
      <w:r>
        <w:rPr>
          <w:rFonts w:ascii="Arial CYR" w:hAnsi="Arial CYR" w:cs="Arial CYR"/>
          <w:color w:val="auto"/>
        </w:rPr>
        <w:t xml:space="preserve">(в ред. </w:t>
      </w:r>
      <w:hyperlink r:id="rId73" w:history="1">
        <w:r>
          <w:rPr>
            <w:rFonts w:ascii="Arial CYR" w:hAnsi="Arial CYR" w:cs="Arial CYR"/>
            <w:color w:val="0000FF"/>
          </w:rPr>
          <w:t>приказа</w:t>
        </w:r>
      </w:hyperlink>
      <w:r>
        <w:rPr>
          <w:rFonts w:ascii="Arial CYR" w:hAnsi="Arial CYR" w:cs="Arial CYR"/>
          <w:color w:val="auto"/>
        </w:rPr>
        <w:t xml:space="preserve"> Департамента тарифной и ценовой политики</w:t>
      </w:r>
    </w:p>
    <w:p w:rsidR="00E73D94" w:rsidRDefault="00E73D94" w:rsidP="00E73D94">
      <w:pPr>
        <w:autoSpaceDE w:val="0"/>
        <w:autoSpaceDN w:val="0"/>
        <w:adjustRightInd w:val="0"/>
        <w:spacing w:after="0" w:line="240" w:lineRule="auto"/>
        <w:ind w:left="0"/>
        <w:rPr>
          <w:rFonts w:ascii="Arial CYR" w:hAnsi="Arial CYR" w:cs="Arial CYR"/>
          <w:color w:val="auto"/>
        </w:rPr>
      </w:pPr>
      <w:r>
        <w:rPr>
          <w:rFonts w:ascii="Arial CYR" w:hAnsi="Arial CYR" w:cs="Arial CYR"/>
          <w:color w:val="auto"/>
        </w:rPr>
        <w:t>Тюменской области от 20.05.2013 N 67/01-05-ос)</w:t>
      </w:r>
    </w:p>
    <w:p w:rsidR="00E73D94" w:rsidRDefault="00E73D94" w:rsidP="00E73D94">
      <w:pPr>
        <w:autoSpaceDE w:val="0"/>
        <w:autoSpaceDN w:val="0"/>
        <w:adjustRightInd w:val="0"/>
        <w:spacing w:after="0" w:line="240" w:lineRule="auto"/>
        <w:ind w:left="0"/>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Times New Roman CYR" w:hAnsi="Times New Roman CYR" w:cs="Times New Roman CYR"/>
          <w:color w:val="auto"/>
        </w:rPr>
      </w:pPr>
      <w:r>
        <w:rPr>
          <w:rFonts w:ascii="Times New Roman CYR" w:hAnsi="Times New Roman CYR" w:cs="Times New Roman CYR"/>
          <w:color w:val="auto"/>
        </w:rPr>
        <w:t>--------------------------------</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&lt;*&gt; применяется также для многоквартирных домов со степенями санитарно-технического благоустройства:</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 для 1 группы муниципальных образований в соответствии с </w:t>
      </w:r>
      <w:hyperlink r:id="rId74" w:history="1">
        <w:r>
          <w:rPr>
            <w:rFonts w:ascii="Arial CYR" w:hAnsi="Arial CYR" w:cs="Arial CYR"/>
            <w:color w:val="0000FF"/>
          </w:rPr>
          <w:t>пунктами 4.4</w:t>
        </w:r>
      </w:hyperlink>
      <w:r>
        <w:rPr>
          <w:rFonts w:ascii="Arial CYR" w:hAnsi="Arial CYR" w:cs="Arial CYR"/>
          <w:color w:val="auto"/>
        </w:rPr>
        <w:t xml:space="preserve"> - </w:t>
      </w:r>
      <w:hyperlink r:id="rId75" w:history="1">
        <w:r>
          <w:rPr>
            <w:rFonts w:ascii="Arial CYR" w:hAnsi="Arial CYR" w:cs="Arial CYR"/>
            <w:color w:val="0000FF"/>
          </w:rPr>
          <w:t>4.7</w:t>
        </w:r>
      </w:hyperlink>
      <w:r>
        <w:rPr>
          <w:rFonts w:ascii="Arial CYR" w:hAnsi="Arial CYR" w:cs="Arial CYR"/>
          <w:color w:val="auto"/>
        </w:rPr>
        <w:t xml:space="preserve"> таблицы приложения N 1 к настоящему приказу;</w:t>
      </w:r>
    </w:p>
    <w:p w:rsidR="00E73D94" w:rsidRDefault="00E73D94" w:rsidP="00E73D94">
      <w:pPr>
        <w:autoSpaceDE w:val="0"/>
        <w:autoSpaceDN w:val="0"/>
        <w:adjustRightInd w:val="0"/>
        <w:spacing w:after="0" w:line="240" w:lineRule="auto"/>
        <w:ind w:left="0" w:firstLine="540"/>
        <w:rPr>
          <w:rFonts w:ascii="Arial CYR" w:hAnsi="Arial CYR" w:cs="Arial CYR"/>
          <w:color w:val="auto"/>
        </w:rPr>
      </w:pPr>
      <w:r>
        <w:rPr>
          <w:rFonts w:ascii="Arial CYR" w:hAnsi="Arial CYR" w:cs="Arial CYR"/>
          <w:color w:val="auto"/>
        </w:rPr>
        <w:t xml:space="preserve">- для 2 группы муниципальных образований в соответствии с </w:t>
      </w:r>
      <w:hyperlink r:id="rId76" w:history="1">
        <w:r>
          <w:rPr>
            <w:rFonts w:ascii="Arial CYR" w:hAnsi="Arial CYR" w:cs="Arial CYR"/>
            <w:color w:val="0000FF"/>
          </w:rPr>
          <w:t>пунктами 4.4</w:t>
        </w:r>
      </w:hyperlink>
      <w:r>
        <w:rPr>
          <w:rFonts w:ascii="Arial CYR" w:hAnsi="Arial CYR" w:cs="Arial CYR"/>
          <w:color w:val="auto"/>
        </w:rPr>
        <w:t xml:space="preserve"> - </w:t>
      </w:r>
      <w:hyperlink r:id="rId77" w:history="1">
        <w:r>
          <w:rPr>
            <w:rFonts w:ascii="Arial CYR" w:hAnsi="Arial CYR" w:cs="Arial CYR"/>
            <w:color w:val="0000FF"/>
          </w:rPr>
          <w:t>4.7</w:t>
        </w:r>
      </w:hyperlink>
      <w:r>
        <w:rPr>
          <w:rFonts w:ascii="Arial CYR" w:hAnsi="Arial CYR" w:cs="Arial CYR"/>
          <w:color w:val="auto"/>
        </w:rPr>
        <w:t xml:space="preserve"> таблицы приложения N 2 к настоящему приказу.</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tbl>
      <w:tblPr>
        <w:tblW w:w="0" w:type="auto"/>
        <w:tblInd w:w="75" w:type="dxa"/>
        <w:tblLayout w:type="fixed"/>
        <w:tblCellMar>
          <w:left w:w="75" w:type="dxa"/>
          <w:right w:w="75" w:type="dxa"/>
        </w:tblCellMar>
        <w:tblLook w:val="0000" w:firstRow="0" w:lastRow="0" w:firstColumn="0" w:lastColumn="0" w:noHBand="0" w:noVBand="0"/>
      </w:tblPr>
      <w:tblGrid>
        <w:gridCol w:w="3840"/>
        <w:gridCol w:w="1800"/>
        <w:gridCol w:w="1680"/>
        <w:gridCol w:w="2040"/>
      </w:tblGrid>
      <w:tr w:rsidR="00E73D94">
        <w:tblPrEx>
          <w:tblCellMar>
            <w:top w:w="0" w:type="dxa"/>
            <w:bottom w:w="0" w:type="dxa"/>
          </w:tblCellMar>
        </w:tblPrEx>
        <w:trPr>
          <w:trHeight w:val="1000"/>
        </w:trPr>
        <w:tc>
          <w:tcPr>
            <w:tcW w:w="3840" w:type="dxa"/>
            <w:vMerge w:val="restart"/>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Этажность многоквартирного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дома             </w:t>
            </w:r>
          </w:p>
        </w:tc>
        <w:tc>
          <w:tcPr>
            <w:tcW w:w="3480" w:type="dxa"/>
            <w:gridSpan w:val="2"/>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Многоквартирные дома с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горячим водоснабжением  </w:t>
            </w:r>
          </w:p>
        </w:tc>
        <w:tc>
          <w:tcPr>
            <w:tcW w:w="2040" w:type="dxa"/>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Многоквартирные</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дома без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горячего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водоснабжения </w:t>
            </w:r>
          </w:p>
        </w:tc>
      </w:tr>
      <w:tr w:rsidR="00E73D94">
        <w:tblPrEx>
          <w:tblCellMar>
            <w:top w:w="0" w:type="dxa"/>
            <w:bottom w:w="0" w:type="dxa"/>
          </w:tblCellMar>
        </w:tblPrEx>
        <w:tc>
          <w:tcPr>
            <w:tcW w:w="3840" w:type="dxa"/>
            <w:vMerge/>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jc w:val="center"/>
              <w:rPr>
                <w:rFonts w:ascii="Times New Roman CYR" w:hAnsi="Times New Roman CYR" w:cs="Times New Roman CYR"/>
                <w:color w:val="auto"/>
              </w:rPr>
            </w:pPr>
          </w:p>
        </w:tc>
        <w:tc>
          <w:tcPr>
            <w:tcW w:w="18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холодная вода</w:t>
            </w:r>
          </w:p>
        </w:tc>
        <w:tc>
          <w:tcPr>
            <w:tcW w:w="16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горячая вода</w:t>
            </w:r>
          </w:p>
        </w:tc>
        <w:tc>
          <w:tcPr>
            <w:tcW w:w="20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холодная вода </w:t>
            </w:r>
          </w:p>
        </w:tc>
      </w:tr>
      <w:tr w:rsidR="00E73D94">
        <w:tblPrEx>
          <w:tblCellMar>
            <w:top w:w="0" w:type="dxa"/>
            <w:bottom w:w="0" w:type="dxa"/>
          </w:tblCellMar>
        </w:tblPrEx>
        <w:tc>
          <w:tcPr>
            <w:tcW w:w="38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1 - 3-этажный         </w:t>
            </w:r>
          </w:p>
        </w:tc>
        <w:tc>
          <w:tcPr>
            <w:tcW w:w="18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0,027    </w:t>
            </w:r>
          </w:p>
        </w:tc>
        <w:tc>
          <w:tcPr>
            <w:tcW w:w="16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0,018    </w:t>
            </w:r>
          </w:p>
        </w:tc>
        <w:tc>
          <w:tcPr>
            <w:tcW w:w="20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0,045     </w:t>
            </w:r>
          </w:p>
        </w:tc>
      </w:tr>
      <w:tr w:rsidR="00E73D94">
        <w:tblPrEx>
          <w:tblCellMar>
            <w:top w:w="0" w:type="dxa"/>
            <w:bottom w:w="0" w:type="dxa"/>
          </w:tblCellMar>
        </w:tblPrEx>
        <w:tc>
          <w:tcPr>
            <w:tcW w:w="38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4 - 7-этажный         </w:t>
            </w:r>
          </w:p>
        </w:tc>
        <w:tc>
          <w:tcPr>
            <w:tcW w:w="18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0,020    </w:t>
            </w:r>
          </w:p>
        </w:tc>
        <w:tc>
          <w:tcPr>
            <w:tcW w:w="16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0,013    </w:t>
            </w:r>
          </w:p>
        </w:tc>
        <w:tc>
          <w:tcPr>
            <w:tcW w:w="20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0,033     </w:t>
            </w:r>
          </w:p>
        </w:tc>
      </w:tr>
      <w:tr w:rsidR="00E73D94">
        <w:tblPrEx>
          <w:tblCellMar>
            <w:top w:w="0" w:type="dxa"/>
            <w:bottom w:w="0" w:type="dxa"/>
          </w:tblCellMar>
        </w:tblPrEx>
        <w:tc>
          <w:tcPr>
            <w:tcW w:w="38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8 - 10-этажный        </w:t>
            </w:r>
          </w:p>
        </w:tc>
        <w:tc>
          <w:tcPr>
            <w:tcW w:w="18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0,016    </w:t>
            </w:r>
          </w:p>
        </w:tc>
        <w:tc>
          <w:tcPr>
            <w:tcW w:w="16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0,010    </w:t>
            </w:r>
          </w:p>
        </w:tc>
        <w:tc>
          <w:tcPr>
            <w:tcW w:w="20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0,026     </w:t>
            </w:r>
          </w:p>
        </w:tc>
      </w:tr>
      <w:tr w:rsidR="00E73D94">
        <w:tblPrEx>
          <w:tblCellMar>
            <w:top w:w="0" w:type="dxa"/>
            <w:bottom w:w="0" w:type="dxa"/>
          </w:tblCellMar>
        </w:tblPrEx>
        <w:tc>
          <w:tcPr>
            <w:tcW w:w="38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11-этажный и выше       </w:t>
            </w:r>
          </w:p>
        </w:tc>
        <w:tc>
          <w:tcPr>
            <w:tcW w:w="18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0,006    </w:t>
            </w:r>
          </w:p>
        </w:tc>
        <w:tc>
          <w:tcPr>
            <w:tcW w:w="16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0,004    </w:t>
            </w:r>
          </w:p>
        </w:tc>
        <w:tc>
          <w:tcPr>
            <w:tcW w:w="20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0,010     </w:t>
            </w:r>
          </w:p>
        </w:tc>
      </w:tr>
    </w:tbl>
    <w:p w:rsidR="00E73D94" w:rsidRDefault="00E73D94" w:rsidP="00E73D94">
      <w:pPr>
        <w:widowControl w:val="0"/>
        <w:autoSpaceDE w:val="0"/>
        <w:autoSpaceDN w:val="0"/>
        <w:adjustRightInd w:val="0"/>
        <w:spacing w:after="0" w:line="240" w:lineRule="auto"/>
        <w:ind w:left="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Примечание:</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1. При определении нормативов потребления коммунальных услуг по холодному и горячему водоснабжению на общедомовые нужды собственниками и пользователями помещений в многоквартирных домах учтены уборочные площади помещений, не являющихся частями жилых (нежилых) помещений в многоквартирных домах и предназначенных для обслуживания более одного помещения в многоквартирном доме, за исключением площадей технических этажей, чердаков, подвалов, лифтовых и иных шахт, земельных участков, на которых расположены многоквартирные дома, с элементами озеленения и благоустройства.</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2. 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Приложение N 5</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к приказу департамента</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тарифной и ценовой политики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Тюменской области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от 20.08.2012 N 182/01-05-ос</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НОРМАТИВЫ</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ПОТРЕБЛЕНИЯ КОММУНАЛЬНОЙ УСЛУГИ ПО ХОЛОДНОМУ ВОДОСНАБЖЕНИЮ</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ДЛЯ ВОДОСНАБЖЕНИЯ И ПРИГОТОВЛЕНИЯ ПИЩИ</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ДЛЯ СЕЛЬСКОХОЗЯЙСТВЕННЫХ ЖИВОТНЫХ</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tbl>
      <w:tblPr>
        <w:tblW w:w="0" w:type="auto"/>
        <w:tblInd w:w="75" w:type="dxa"/>
        <w:tblLayout w:type="fixed"/>
        <w:tblCellMar>
          <w:left w:w="75" w:type="dxa"/>
          <w:right w:w="75" w:type="dxa"/>
        </w:tblCellMar>
        <w:tblLook w:val="0000" w:firstRow="0" w:lastRow="0" w:firstColumn="0" w:lastColumn="0" w:noHBand="0" w:noVBand="0"/>
      </w:tblPr>
      <w:tblGrid>
        <w:gridCol w:w="600"/>
        <w:gridCol w:w="4080"/>
        <w:gridCol w:w="4560"/>
      </w:tblGrid>
      <w:tr w:rsidR="00E73D94">
        <w:tblPrEx>
          <w:tblCellMar>
            <w:top w:w="0" w:type="dxa"/>
            <w:bottom w:w="0" w:type="dxa"/>
          </w:tblCellMar>
        </w:tblPrEx>
        <w:trPr>
          <w:trHeight w:val="400"/>
        </w:trPr>
        <w:tc>
          <w:tcPr>
            <w:tcW w:w="600" w:type="dxa"/>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N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п/п</w:t>
            </w:r>
          </w:p>
        </w:tc>
        <w:tc>
          <w:tcPr>
            <w:tcW w:w="4080" w:type="dxa"/>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Сельскохозяйственные животные  </w:t>
            </w:r>
          </w:p>
        </w:tc>
        <w:tc>
          <w:tcPr>
            <w:tcW w:w="4560" w:type="dxa"/>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Норматив, куб. м в месяц на 1 голову</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животного в стойловый период    </w:t>
            </w:r>
          </w:p>
        </w:tc>
      </w:tr>
      <w:tr w:rsidR="00E73D94">
        <w:tblPrEx>
          <w:tblCellMar>
            <w:top w:w="0" w:type="dxa"/>
            <w:bottom w:w="0" w:type="dxa"/>
          </w:tblCellMar>
        </w:tblPrEx>
        <w:tc>
          <w:tcPr>
            <w:tcW w:w="6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1. </w:t>
            </w:r>
          </w:p>
        </w:tc>
        <w:tc>
          <w:tcPr>
            <w:tcW w:w="4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крупный рогатый скот            </w:t>
            </w:r>
          </w:p>
        </w:tc>
        <w:tc>
          <w:tcPr>
            <w:tcW w:w="456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1,40                </w:t>
            </w:r>
          </w:p>
        </w:tc>
      </w:tr>
      <w:tr w:rsidR="00E73D94">
        <w:tblPrEx>
          <w:tblCellMar>
            <w:top w:w="0" w:type="dxa"/>
            <w:bottom w:w="0" w:type="dxa"/>
          </w:tblCellMar>
        </w:tblPrEx>
        <w:tc>
          <w:tcPr>
            <w:tcW w:w="6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2. </w:t>
            </w:r>
          </w:p>
        </w:tc>
        <w:tc>
          <w:tcPr>
            <w:tcW w:w="4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лошади                          </w:t>
            </w:r>
          </w:p>
        </w:tc>
        <w:tc>
          <w:tcPr>
            <w:tcW w:w="456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2,10                </w:t>
            </w:r>
          </w:p>
        </w:tc>
      </w:tr>
      <w:tr w:rsidR="00E73D94">
        <w:tblPrEx>
          <w:tblCellMar>
            <w:top w:w="0" w:type="dxa"/>
            <w:bottom w:w="0" w:type="dxa"/>
          </w:tblCellMar>
        </w:tblPrEx>
        <w:tc>
          <w:tcPr>
            <w:tcW w:w="6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3. </w:t>
            </w:r>
          </w:p>
        </w:tc>
        <w:tc>
          <w:tcPr>
            <w:tcW w:w="4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свиньи                          </w:t>
            </w:r>
          </w:p>
        </w:tc>
        <w:tc>
          <w:tcPr>
            <w:tcW w:w="456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0,50                </w:t>
            </w:r>
          </w:p>
        </w:tc>
      </w:tr>
      <w:tr w:rsidR="00E73D94">
        <w:tblPrEx>
          <w:tblCellMar>
            <w:top w:w="0" w:type="dxa"/>
            <w:bottom w:w="0" w:type="dxa"/>
          </w:tblCellMar>
        </w:tblPrEx>
        <w:tc>
          <w:tcPr>
            <w:tcW w:w="6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4. </w:t>
            </w:r>
          </w:p>
        </w:tc>
        <w:tc>
          <w:tcPr>
            <w:tcW w:w="4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козы                            </w:t>
            </w:r>
          </w:p>
        </w:tc>
        <w:tc>
          <w:tcPr>
            <w:tcW w:w="456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0,08                </w:t>
            </w:r>
          </w:p>
        </w:tc>
      </w:tr>
      <w:tr w:rsidR="00E73D94">
        <w:tblPrEx>
          <w:tblCellMar>
            <w:top w:w="0" w:type="dxa"/>
            <w:bottom w:w="0" w:type="dxa"/>
          </w:tblCellMar>
        </w:tblPrEx>
        <w:tc>
          <w:tcPr>
            <w:tcW w:w="6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5. </w:t>
            </w:r>
          </w:p>
        </w:tc>
        <w:tc>
          <w:tcPr>
            <w:tcW w:w="4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овцы                            </w:t>
            </w:r>
          </w:p>
        </w:tc>
        <w:tc>
          <w:tcPr>
            <w:tcW w:w="456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0,15                </w:t>
            </w:r>
          </w:p>
        </w:tc>
      </w:tr>
      <w:tr w:rsidR="00E73D94">
        <w:tblPrEx>
          <w:tblCellMar>
            <w:top w:w="0" w:type="dxa"/>
            <w:bottom w:w="0" w:type="dxa"/>
          </w:tblCellMar>
        </w:tblPrEx>
        <w:tc>
          <w:tcPr>
            <w:tcW w:w="6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6. </w:t>
            </w:r>
          </w:p>
        </w:tc>
        <w:tc>
          <w:tcPr>
            <w:tcW w:w="408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сельскохозяйственная птица      </w:t>
            </w:r>
          </w:p>
        </w:tc>
        <w:tc>
          <w:tcPr>
            <w:tcW w:w="456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0,01                </w:t>
            </w:r>
          </w:p>
        </w:tc>
      </w:tr>
    </w:tbl>
    <w:p w:rsidR="00E73D94" w:rsidRDefault="00E73D94" w:rsidP="00E73D94">
      <w:pPr>
        <w:widowControl w:val="0"/>
        <w:autoSpaceDE w:val="0"/>
        <w:autoSpaceDN w:val="0"/>
        <w:adjustRightInd w:val="0"/>
        <w:spacing w:after="0" w:line="240" w:lineRule="auto"/>
        <w:ind w:left="54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Примечание: 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Приложение N 6</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к приказу департамента</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тарифной и ценовой политики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Тюменской области</w:t>
      </w:r>
    </w:p>
    <w:p w:rsidR="00E73D94" w:rsidRDefault="00E73D94" w:rsidP="00E73D94">
      <w:pPr>
        <w:widowControl w:val="0"/>
        <w:autoSpaceDE w:val="0"/>
        <w:autoSpaceDN w:val="0"/>
        <w:adjustRightInd w:val="0"/>
        <w:spacing w:after="0" w:line="240" w:lineRule="auto"/>
        <w:ind w:left="0"/>
        <w:jc w:val="right"/>
        <w:rPr>
          <w:rFonts w:ascii="Arial CYR" w:hAnsi="Arial CYR" w:cs="Arial CYR"/>
          <w:color w:val="auto"/>
        </w:rPr>
      </w:pPr>
      <w:r>
        <w:rPr>
          <w:rFonts w:ascii="Arial CYR" w:hAnsi="Arial CYR" w:cs="Arial CYR"/>
          <w:color w:val="auto"/>
        </w:rPr>
        <w:t>от 20.08.2012 N 182/01-05-ос</w:t>
      </w:r>
    </w:p>
    <w:p w:rsidR="00E73D94" w:rsidRDefault="00E73D94" w:rsidP="00E73D94">
      <w:pPr>
        <w:widowControl w:val="0"/>
        <w:autoSpaceDE w:val="0"/>
        <w:autoSpaceDN w:val="0"/>
        <w:adjustRightInd w:val="0"/>
        <w:spacing w:after="0" w:line="240" w:lineRule="auto"/>
        <w:ind w:left="0"/>
        <w:jc w:val="both"/>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НОРМАТИВЫ</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ПОТРЕБЛЕНИЯ КОММУНАЛЬНОЙ УСЛУГИ ПО ХОЛОДНОМУ ВОДОСНАБЖЕНИЮ</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ДЛЯ ПОЛИВА ЗЕМЕЛЬНОГО УЧАСТКА В ПЕРИОД</w:t>
      </w:r>
    </w:p>
    <w:p w:rsidR="00E73D94" w:rsidRDefault="00E73D94" w:rsidP="00E73D94">
      <w:pPr>
        <w:widowControl w:val="0"/>
        <w:autoSpaceDE w:val="0"/>
        <w:autoSpaceDN w:val="0"/>
        <w:adjustRightInd w:val="0"/>
        <w:spacing w:after="0" w:line="240" w:lineRule="auto"/>
        <w:ind w:left="0"/>
        <w:jc w:val="center"/>
        <w:rPr>
          <w:rFonts w:ascii="Arial CYR" w:hAnsi="Arial CYR" w:cs="Arial CYR"/>
          <w:b/>
          <w:bCs/>
          <w:color w:val="auto"/>
        </w:rPr>
      </w:pPr>
      <w:r>
        <w:rPr>
          <w:rFonts w:ascii="Arial CYR" w:hAnsi="Arial CYR" w:cs="Arial CYR"/>
          <w:b/>
          <w:bCs/>
          <w:color w:val="auto"/>
        </w:rPr>
        <w:t>С 01 МАЯ ПО 31 АВГУСТА</w:t>
      </w:r>
    </w:p>
    <w:p w:rsidR="00E73D94" w:rsidRDefault="00E73D94" w:rsidP="00E73D94">
      <w:pPr>
        <w:widowControl w:val="0"/>
        <w:autoSpaceDE w:val="0"/>
        <w:autoSpaceDN w:val="0"/>
        <w:adjustRightInd w:val="0"/>
        <w:spacing w:after="0" w:line="240" w:lineRule="auto"/>
        <w:ind w:left="0"/>
        <w:jc w:val="center"/>
        <w:rPr>
          <w:rFonts w:ascii="Times New Roman CYR" w:hAnsi="Times New Roman CYR" w:cs="Times New Roman CYR"/>
          <w:color w:val="auto"/>
        </w:rPr>
      </w:pPr>
    </w:p>
    <w:tbl>
      <w:tblPr>
        <w:tblW w:w="0" w:type="auto"/>
        <w:tblInd w:w="75" w:type="dxa"/>
        <w:tblLayout w:type="fixed"/>
        <w:tblCellMar>
          <w:left w:w="75" w:type="dxa"/>
          <w:right w:w="75" w:type="dxa"/>
        </w:tblCellMar>
        <w:tblLook w:val="0000" w:firstRow="0" w:lastRow="0" w:firstColumn="0" w:lastColumn="0" w:noHBand="0" w:noVBand="0"/>
      </w:tblPr>
      <w:tblGrid>
        <w:gridCol w:w="600"/>
        <w:gridCol w:w="4200"/>
        <w:gridCol w:w="4440"/>
      </w:tblGrid>
      <w:tr w:rsidR="00E73D94">
        <w:tblPrEx>
          <w:tblCellMar>
            <w:top w:w="0" w:type="dxa"/>
            <w:bottom w:w="0" w:type="dxa"/>
          </w:tblCellMar>
        </w:tblPrEx>
        <w:trPr>
          <w:trHeight w:val="400"/>
        </w:trPr>
        <w:tc>
          <w:tcPr>
            <w:tcW w:w="600" w:type="dxa"/>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N </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п/п</w:t>
            </w:r>
          </w:p>
        </w:tc>
        <w:tc>
          <w:tcPr>
            <w:tcW w:w="4200" w:type="dxa"/>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Точка водоразбора        </w:t>
            </w:r>
          </w:p>
        </w:tc>
        <w:tc>
          <w:tcPr>
            <w:tcW w:w="4440" w:type="dxa"/>
            <w:tcBorders>
              <w:top w:val="single" w:sz="8" w:space="0" w:color="auto"/>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Норматив, куб. м в месяц на 1 кв. м</w:t>
            </w:r>
          </w:p>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земельного участка         </w:t>
            </w:r>
          </w:p>
        </w:tc>
      </w:tr>
      <w:tr w:rsidR="00E73D94">
        <w:tblPrEx>
          <w:tblCellMar>
            <w:top w:w="0" w:type="dxa"/>
            <w:bottom w:w="0" w:type="dxa"/>
          </w:tblCellMar>
        </w:tblPrEx>
        <w:tc>
          <w:tcPr>
            <w:tcW w:w="6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1. </w:t>
            </w:r>
          </w:p>
        </w:tc>
        <w:tc>
          <w:tcPr>
            <w:tcW w:w="4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водопроводный ввод               </w:t>
            </w:r>
          </w:p>
        </w:tc>
        <w:tc>
          <w:tcPr>
            <w:tcW w:w="44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0,03                </w:t>
            </w:r>
          </w:p>
        </w:tc>
      </w:tr>
      <w:tr w:rsidR="00E73D94">
        <w:tblPrEx>
          <w:tblCellMar>
            <w:top w:w="0" w:type="dxa"/>
            <w:bottom w:w="0" w:type="dxa"/>
          </w:tblCellMar>
        </w:tblPrEx>
        <w:tc>
          <w:tcPr>
            <w:tcW w:w="6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2. </w:t>
            </w:r>
          </w:p>
        </w:tc>
        <w:tc>
          <w:tcPr>
            <w:tcW w:w="420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водоразборная колонка            </w:t>
            </w:r>
          </w:p>
        </w:tc>
        <w:tc>
          <w:tcPr>
            <w:tcW w:w="4440" w:type="dxa"/>
            <w:tcBorders>
              <w:top w:val="nil"/>
              <w:left w:val="single" w:sz="8" w:space="0" w:color="auto"/>
              <w:bottom w:val="single" w:sz="8" w:space="0" w:color="auto"/>
              <w:right w:val="single" w:sz="8" w:space="0" w:color="auto"/>
            </w:tcBorders>
          </w:tcPr>
          <w:p w:rsidR="00E73D94" w:rsidRDefault="00E73D94">
            <w:pPr>
              <w:widowControl w:val="0"/>
              <w:autoSpaceDE w:val="0"/>
              <w:autoSpaceDN w:val="0"/>
              <w:adjustRightInd w:val="0"/>
              <w:spacing w:after="0" w:line="240" w:lineRule="auto"/>
              <w:ind w:left="0"/>
              <w:rPr>
                <w:rFonts w:ascii="Courier New CYR" w:hAnsi="Courier New CYR" w:cs="Courier New CYR"/>
                <w:color w:val="auto"/>
              </w:rPr>
            </w:pPr>
            <w:r>
              <w:rPr>
                <w:rFonts w:ascii="Courier New CYR" w:hAnsi="Courier New CYR" w:cs="Courier New CYR"/>
                <w:color w:val="auto"/>
              </w:rPr>
              <w:t xml:space="preserve">               0,01                </w:t>
            </w:r>
          </w:p>
        </w:tc>
      </w:tr>
    </w:tbl>
    <w:p w:rsidR="00E73D94" w:rsidRDefault="00E73D94" w:rsidP="00E73D94">
      <w:pPr>
        <w:widowControl w:val="0"/>
        <w:autoSpaceDE w:val="0"/>
        <w:autoSpaceDN w:val="0"/>
        <w:adjustRightInd w:val="0"/>
        <w:spacing w:after="0" w:line="240" w:lineRule="auto"/>
        <w:ind w:left="0"/>
        <w:rPr>
          <w:rFonts w:ascii="Times New Roman CYR" w:hAnsi="Times New Roman CYR" w:cs="Times New Roman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r>
        <w:rPr>
          <w:rFonts w:ascii="Arial CYR" w:hAnsi="Arial CYR" w:cs="Arial CYR"/>
          <w:color w:val="auto"/>
        </w:rPr>
        <w:t>Примечание: 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p>
    <w:p w:rsidR="00E73D94" w:rsidRDefault="00E73D94" w:rsidP="00E73D94">
      <w:pPr>
        <w:widowControl w:val="0"/>
        <w:autoSpaceDE w:val="0"/>
        <w:autoSpaceDN w:val="0"/>
        <w:adjustRightInd w:val="0"/>
        <w:spacing w:after="0" w:line="240" w:lineRule="auto"/>
        <w:ind w:left="0" w:firstLine="540"/>
        <w:jc w:val="both"/>
        <w:rPr>
          <w:rFonts w:ascii="Arial CYR" w:hAnsi="Arial CYR" w:cs="Arial CYR"/>
          <w:color w:val="auto"/>
        </w:rPr>
      </w:pPr>
    </w:p>
    <w:p w:rsidR="00E73D94" w:rsidRDefault="00E73D94" w:rsidP="00E73D94">
      <w:pPr>
        <w:widowControl w:val="0"/>
        <w:pBdr>
          <w:bottom w:val="single" w:sz="6" w:space="0" w:color="auto"/>
        </w:pBdr>
        <w:autoSpaceDE w:val="0"/>
        <w:autoSpaceDN w:val="0"/>
        <w:adjustRightInd w:val="0"/>
        <w:spacing w:after="0" w:line="240" w:lineRule="auto"/>
        <w:ind w:left="0"/>
        <w:rPr>
          <w:rFonts w:ascii="Times New Roman CYR" w:hAnsi="Times New Roman CYR" w:cs="Times New Roman CYR"/>
          <w:color w:val="auto"/>
          <w:sz w:val="5"/>
          <w:szCs w:val="5"/>
        </w:rPr>
      </w:pPr>
    </w:p>
    <w:p w:rsidR="00E00687" w:rsidRDefault="00E00687">
      <w:bookmarkStart w:id="0" w:name="_GoBack"/>
      <w:bookmarkEnd w:id="0"/>
    </w:p>
    <w:sectPr w:rsidR="00E00687" w:rsidSect="00CC3E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E7354"/>
    <w:rsid w:val="0024561B"/>
    <w:rsid w:val="00CE7354"/>
    <w:rsid w:val="00DC1402"/>
    <w:rsid w:val="00E00687"/>
    <w:rsid w:val="00E73D94"/>
    <w:rsid w:val="00E82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94"/>
    <w:rPr>
      <w:color w:val="5A5A5A"/>
    </w:rPr>
  </w:style>
  <w:style w:type="paragraph" w:styleId="1">
    <w:name w:val="heading 1"/>
    <w:basedOn w:val="a"/>
    <w:next w:val="a"/>
    <w:link w:val="10"/>
    <w:uiPriority w:val="9"/>
    <w:qFormat/>
    <w:rsid w:val="00E82B17"/>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2">
    <w:name w:val="heading 2"/>
    <w:basedOn w:val="a"/>
    <w:next w:val="a"/>
    <w:link w:val="20"/>
    <w:uiPriority w:val="9"/>
    <w:semiHidden/>
    <w:unhideWhenUsed/>
    <w:qFormat/>
    <w:rsid w:val="00E82B17"/>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3">
    <w:name w:val="heading 3"/>
    <w:basedOn w:val="a"/>
    <w:next w:val="a"/>
    <w:link w:val="30"/>
    <w:uiPriority w:val="9"/>
    <w:semiHidden/>
    <w:unhideWhenUsed/>
    <w:qFormat/>
    <w:rsid w:val="00E82B17"/>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4">
    <w:name w:val="heading 4"/>
    <w:basedOn w:val="a"/>
    <w:next w:val="a"/>
    <w:link w:val="40"/>
    <w:uiPriority w:val="9"/>
    <w:semiHidden/>
    <w:unhideWhenUsed/>
    <w:qFormat/>
    <w:rsid w:val="00E82B17"/>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5">
    <w:name w:val="heading 5"/>
    <w:basedOn w:val="a"/>
    <w:next w:val="a"/>
    <w:link w:val="50"/>
    <w:uiPriority w:val="9"/>
    <w:semiHidden/>
    <w:unhideWhenUsed/>
    <w:qFormat/>
    <w:rsid w:val="00E82B17"/>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6">
    <w:name w:val="heading 6"/>
    <w:basedOn w:val="a"/>
    <w:next w:val="a"/>
    <w:link w:val="60"/>
    <w:uiPriority w:val="9"/>
    <w:semiHidden/>
    <w:unhideWhenUsed/>
    <w:qFormat/>
    <w:rsid w:val="00E82B17"/>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7">
    <w:name w:val="heading 7"/>
    <w:basedOn w:val="a"/>
    <w:next w:val="a"/>
    <w:link w:val="70"/>
    <w:uiPriority w:val="9"/>
    <w:semiHidden/>
    <w:unhideWhenUsed/>
    <w:qFormat/>
    <w:rsid w:val="00E82B17"/>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8">
    <w:name w:val="heading 8"/>
    <w:basedOn w:val="a"/>
    <w:next w:val="a"/>
    <w:link w:val="80"/>
    <w:uiPriority w:val="9"/>
    <w:semiHidden/>
    <w:unhideWhenUsed/>
    <w:qFormat/>
    <w:rsid w:val="00E82B17"/>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9">
    <w:name w:val="heading 9"/>
    <w:basedOn w:val="a"/>
    <w:next w:val="a"/>
    <w:link w:val="90"/>
    <w:uiPriority w:val="9"/>
    <w:semiHidden/>
    <w:unhideWhenUsed/>
    <w:qFormat/>
    <w:rsid w:val="00E82B17"/>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E82B1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4">
    <w:name w:val="Выделенная цитата Знак"/>
    <w:link w:val="a3"/>
    <w:uiPriority w:val="30"/>
    <w:rsid w:val="00E82B17"/>
    <w:rPr>
      <w:rFonts w:ascii="Cambria" w:hAnsi="Cambria"/>
      <w:smallCaps/>
      <w:color w:val="365F91"/>
    </w:rPr>
  </w:style>
  <w:style w:type="character" w:styleId="a5">
    <w:name w:val="Intense Reference"/>
    <w:uiPriority w:val="32"/>
    <w:qFormat/>
    <w:rsid w:val="00E82B17"/>
    <w:rPr>
      <w:rFonts w:ascii="Cambria" w:eastAsia="Times New Roman" w:hAnsi="Cambria" w:cs="Times New Roman"/>
      <w:b/>
      <w:bCs/>
      <w:i/>
      <w:iCs/>
      <w:smallCaps/>
      <w:color w:val="17365D"/>
      <w:spacing w:val="20"/>
    </w:rPr>
  </w:style>
  <w:style w:type="character" w:customStyle="1" w:styleId="10">
    <w:name w:val="Заголовок 1 Знак"/>
    <w:link w:val="1"/>
    <w:uiPriority w:val="9"/>
    <w:rsid w:val="00E82B17"/>
    <w:rPr>
      <w:rFonts w:ascii="Cambria" w:eastAsia="Times New Roman" w:hAnsi="Cambria" w:cs="Times New Roman"/>
      <w:smallCaps/>
      <w:color w:val="0F243E"/>
      <w:spacing w:val="20"/>
      <w:sz w:val="32"/>
      <w:szCs w:val="32"/>
    </w:rPr>
  </w:style>
  <w:style w:type="character" w:customStyle="1" w:styleId="20">
    <w:name w:val="Заголовок 2 Знак"/>
    <w:link w:val="2"/>
    <w:uiPriority w:val="9"/>
    <w:semiHidden/>
    <w:rsid w:val="00E82B17"/>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semiHidden/>
    <w:rsid w:val="00E82B17"/>
    <w:rPr>
      <w:rFonts w:ascii="Cambria" w:eastAsia="Times New Roman" w:hAnsi="Cambria" w:cs="Times New Roman"/>
      <w:smallCaps/>
      <w:color w:val="1F497D"/>
      <w:spacing w:val="20"/>
      <w:sz w:val="24"/>
      <w:szCs w:val="24"/>
    </w:rPr>
  </w:style>
  <w:style w:type="character" w:customStyle="1" w:styleId="40">
    <w:name w:val="Заголовок 4 Знак"/>
    <w:link w:val="4"/>
    <w:uiPriority w:val="9"/>
    <w:semiHidden/>
    <w:rsid w:val="00E82B17"/>
    <w:rPr>
      <w:rFonts w:ascii="Cambria" w:eastAsia="Times New Roman" w:hAnsi="Cambria" w:cs="Times New Roman"/>
      <w:b/>
      <w:bCs/>
      <w:smallCaps/>
      <w:color w:val="3071C3"/>
      <w:spacing w:val="20"/>
    </w:rPr>
  </w:style>
  <w:style w:type="character" w:customStyle="1" w:styleId="50">
    <w:name w:val="Заголовок 5 Знак"/>
    <w:link w:val="5"/>
    <w:uiPriority w:val="9"/>
    <w:semiHidden/>
    <w:rsid w:val="00E82B17"/>
    <w:rPr>
      <w:rFonts w:ascii="Cambria" w:eastAsia="Times New Roman" w:hAnsi="Cambria" w:cs="Times New Roman"/>
      <w:smallCaps/>
      <w:color w:val="3071C3"/>
      <w:spacing w:val="20"/>
    </w:rPr>
  </w:style>
  <w:style w:type="character" w:customStyle="1" w:styleId="60">
    <w:name w:val="Заголовок 6 Знак"/>
    <w:link w:val="6"/>
    <w:uiPriority w:val="9"/>
    <w:semiHidden/>
    <w:rsid w:val="00E82B17"/>
    <w:rPr>
      <w:rFonts w:ascii="Cambria" w:eastAsia="Times New Roman" w:hAnsi="Cambria" w:cs="Times New Roman"/>
      <w:smallCaps/>
      <w:color w:val="938953"/>
      <w:spacing w:val="20"/>
    </w:rPr>
  </w:style>
  <w:style w:type="character" w:customStyle="1" w:styleId="70">
    <w:name w:val="Заголовок 7 Знак"/>
    <w:link w:val="7"/>
    <w:uiPriority w:val="9"/>
    <w:semiHidden/>
    <w:rsid w:val="00E82B17"/>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semiHidden/>
    <w:rsid w:val="00E82B17"/>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semiHidden/>
    <w:rsid w:val="00E82B17"/>
    <w:rPr>
      <w:rFonts w:ascii="Cambria" w:eastAsia="Times New Roman" w:hAnsi="Cambria" w:cs="Times New Roman"/>
      <w:smallCaps/>
      <w:color w:val="938953"/>
      <w:spacing w:val="20"/>
      <w:sz w:val="16"/>
      <w:szCs w:val="16"/>
    </w:rPr>
  </w:style>
  <w:style w:type="paragraph" w:styleId="a6">
    <w:name w:val="caption"/>
    <w:basedOn w:val="a"/>
    <w:next w:val="a"/>
    <w:uiPriority w:val="35"/>
    <w:semiHidden/>
    <w:unhideWhenUsed/>
    <w:qFormat/>
    <w:rsid w:val="00E82B17"/>
    <w:rPr>
      <w:b/>
      <w:bCs/>
      <w:smallCaps/>
      <w:color w:val="1F497D"/>
      <w:spacing w:val="10"/>
      <w:sz w:val="18"/>
      <w:szCs w:val="18"/>
    </w:rPr>
  </w:style>
  <w:style w:type="paragraph" w:styleId="a7">
    <w:name w:val="Title"/>
    <w:next w:val="a"/>
    <w:link w:val="a8"/>
    <w:uiPriority w:val="10"/>
    <w:qFormat/>
    <w:rsid w:val="00E82B17"/>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a8">
    <w:name w:val="Название Знак"/>
    <w:link w:val="a7"/>
    <w:uiPriority w:val="10"/>
    <w:rsid w:val="00E82B17"/>
    <w:rPr>
      <w:rFonts w:ascii="Cambria" w:eastAsia="Times New Roman" w:hAnsi="Cambria" w:cs="Times New Roman"/>
      <w:smallCaps/>
      <w:color w:val="17365D"/>
      <w:spacing w:val="5"/>
      <w:sz w:val="72"/>
      <w:szCs w:val="72"/>
    </w:rPr>
  </w:style>
  <w:style w:type="paragraph" w:styleId="a9">
    <w:name w:val="Subtitle"/>
    <w:next w:val="a"/>
    <w:link w:val="aa"/>
    <w:uiPriority w:val="11"/>
    <w:qFormat/>
    <w:rsid w:val="00E82B17"/>
    <w:pPr>
      <w:spacing w:after="600" w:line="240" w:lineRule="auto"/>
      <w:ind w:left="0"/>
    </w:pPr>
    <w:rPr>
      <w:smallCaps/>
      <w:color w:val="938953"/>
      <w:spacing w:val="5"/>
      <w:sz w:val="28"/>
      <w:szCs w:val="28"/>
    </w:rPr>
  </w:style>
  <w:style w:type="character" w:customStyle="1" w:styleId="aa">
    <w:name w:val="Подзаголовок Знак"/>
    <w:link w:val="a9"/>
    <w:uiPriority w:val="11"/>
    <w:rsid w:val="00E82B17"/>
    <w:rPr>
      <w:smallCaps/>
      <w:color w:val="938953"/>
      <w:spacing w:val="5"/>
      <w:sz w:val="28"/>
      <w:szCs w:val="28"/>
    </w:rPr>
  </w:style>
  <w:style w:type="character" w:styleId="ab">
    <w:name w:val="Strong"/>
    <w:uiPriority w:val="22"/>
    <w:qFormat/>
    <w:rsid w:val="00E82B17"/>
    <w:rPr>
      <w:b/>
      <w:bCs/>
      <w:spacing w:val="0"/>
    </w:rPr>
  </w:style>
  <w:style w:type="character" w:styleId="ac">
    <w:name w:val="Emphasis"/>
    <w:uiPriority w:val="20"/>
    <w:qFormat/>
    <w:rsid w:val="00E82B17"/>
    <w:rPr>
      <w:b/>
      <w:bCs/>
      <w:smallCaps/>
      <w:dstrike w:val="0"/>
      <w:color w:val="5A5A5A"/>
      <w:spacing w:val="20"/>
      <w:kern w:val="0"/>
      <w:vertAlign w:val="baseline"/>
    </w:rPr>
  </w:style>
  <w:style w:type="paragraph" w:styleId="ad">
    <w:name w:val="No Spacing"/>
    <w:basedOn w:val="a"/>
    <w:uiPriority w:val="1"/>
    <w:qFormat/>
    <w:rsid w:val="00E82B17"/>
    <w:pPr>
      <w:spacing w:after="0" w:line="240" w:lineRule="auto"/>
    </w:pPr>
  </w:style>
  <w:style w:type="paragraph" w:styleId="ae">
    <w:name w:val="List Paragraph"/>
    <w:basedOn w:val="a"/>
    <w:uiPriority w:val="34"/>
    <w:qFormat/>
    <w:rsid w:val="00E82B17"/>
    <w:pPr>
      <w:ind w:left="720"/>
      <w:contextualSpacing/>
    </w:pPr>
  </w:style>
  <w:style w:type="paragraph" w:styleId="21">
    <w:name w:val="Quote"/>
    <w:basedOn w:val="a"/>
    <w:next w:val="a"/>
    <w:link w:val="22"/>
    <w:uiPriority w:val="29"/>
    <w:qFormat/>
    <w:rsid w:val="00E82B17"/>
    <w:rPr>
      <w:i/>
      <w:iCs/>
    </w:rPr>
  </w:style>
  <w:style w:type="character" w:customStyle="1" w:styleId="22">
    <w:name w:val="Цитата 2 Знак"/>
    <w:link w:val="21"/>
    <w:uiPriority w:val="29"/>
    <w:rsid w:val="00E82B17"/>
    <w:rPr>
      <w:i/>
      <w:iCs/>
      <w:color w:val="5A5A5A"/>
    </w:rPr>
  </w:style>
  <w:style w:type="character" w:styleId="af">
    <w:name w:val="Subtle Emphasis"/>
    <w:uiPriority w:val="19"/>
    <w:qFormat/>
    <w:rsid w:val="00E82B17"/>
    <w:rPr>
      <w:smallCaps/>
      <w:dstrike w:val="0"/>
      <w:color w:val="5A5A5A"/>
      <w:vertAlign w:val="baseline"/>
    </w:rPr>
  </w:style>
  <w:style w:type="character" w:styleId="af0">
    <w:name w:val="Intense Emphasis"/>
    <w:uiPriority w:val="21"/>
    <w:qFormat/>
    <w:rsid w:val="00E82B17"/>
    <w:rPr>
      <w:b/>
      <w:bCs/>
      <w:smallCaps/>
      <w:color w:val="4F81BD"/>
      <w:spacing w:val="40"/>
    </w:rPr>
  </w:style>
  <w:style w:type="character" w:styleId="af1">
    <w:name w:val="Subtle Reference"/>
    <w:uiPriority w:val="31"/>
    <w:qFormat/>
    <w:rsid w:val="00E82B17"/>
    <w:rPr>
      <w:rFonts w:ascii="Cambria" w:eastAsia="Times New Roman" w:hAnsi="Cambria" w:cs="Times New Roman"/>
      <w:i/>
      <w:iCs/>
      <w:smallCaps/>
      <w:color w:val="5A5A5A"/>
      <w:spacing w:val="20"/>
    </w:rPr>
  </w:style>
  <w:style w:type="character" w:styleId="af2">
    <w:name w:val="Book Title"/>
    <w:uiPriority w:val="33"/>
    <w:qFormat/>
    <w:rsid w:val="00E82B17"/>
    <w:rPr>
      <w:rFonts w:ascii="Cambria" w:eastAsia="Times New Roman" w:hAnsi="Cambria" w:cs="Times New Roman"/>
      <w:b/>
      <w:bCs/>
      <w:smallCaps/>
      <w:color w:val="17365D"/>
      <w:spacing w:val="10"/>
      <w:u w:val="single"/>
    </w:rPr>
  </w:style>
  <w:style w:type="paragraph" w:styleId="af3">
    <w:name w:val="TOC Heading"/>
    <w:basedOn w:val="1"/>
    <w:next w:val="a"/>
    <w:uiPriority w:val="39"/>
    <w:semiHidden/>
    <w:unhideWhenUsed/>
    <w:qFormat/>
    <w:rsid w:val="00E82B17"/>
    <w:pPr>
      <w:outlineLvl w:val="9"/>
    </w:pPr>
    <w:rPr>
      <w:lang w:bidi="en-US"/>
    </w:rPr>
  </w:style>
  <w:style w:type="paragraph" w:styleId="af4">
    <w:name w:val="Balloon Text"/>
    <w:basedOn w:val="a"/>
    <w:link w:val="af5"/>
    <w:uiPriority w:val="99"/>
    <w:semiHidden/>
    <w:unhideWhenUsed/>
    <w:rsid w:val="00E73D9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73D94"/>
    <w:rPr>
      <w:rFonts w:ascii="Tahoma" w:hAnsi="Tahoma" w:cs="Tahoma"/>
      <w:color w:val="5A5A5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ED40E9AD9D0786B7A637E87541146ED6471C5AB3FD6CC89E0897364370144338EB7B39AD71696190276CM1PAK%20o%20" TargetMode="External"/><Relationship Id="rId18" Type="http://schemas.openxmlformats.org/officeDocument/2006/relationships/hyperlink" Target="l%20Par40%20%20o%20" TargetMode="External"/><Relationship Id="rId26" Type="http://schemas.openxmlformats.org/officeDocument/2006/relationships/hyperlink" Target="l%20Par859%20%20o%20" TargetMode="External"/><Relationship Id="rId39" Type="http://schemas.openxmlformats.org/officeDocument/2006/relationships/hyperlink" Target="consultantplus://offline/ref=A6ED40E9AD9D0786B7A637E87541146ED6471C5AB3FD6CC89E0897364370144338EB7B39AD71696190276DM1PCK%20o%20" TargetMode="External"/><Relationship Id="rId21" Type="http://schemas.openxmlformats.org/officeDocument/2006/relationships/hyperlink" Target="consultantplus://offline/ref=A6ED40E9AD9D0786B7A637E87541146ED6471C5AB3F867CD9F0897364370144338EB7B39AD71696190276CM1P9K%20o%20" TargetMode="External"/><Relationship Id="rId34" Type="http://schemas.openxmlformats.org/officeDocument/2006/relationships/hyperlink" Target="consultantplus://offline/ref=A6ED40E9AD9D0786B7A637E87541146ED6471C5AB3FD6CC89E0897364370144338EB7B39AD71696190276DM1PBK%20o%20" TargetMode="External"/><Relationship Id="rId42" Type="http://schemas.openxmlformats.org/officeDocument/2006/relationships/hyperlink" Target="consultantplus://offline/ref=A6ED40E9AD9D0786B7A637E87541146ED6471C5AB3FD6CC89E0897364370144338EB7B39AD71696190276DM1PBK%20o%20" TargetMode="External"/><Relationship Id="rId47" Type="http://schemas.openxmlformats.org/officeDocument/2006/relationships/hyperlink" Target="l%20Par771%20%20o%20" TargetMode="External"/><Relationship Id="rId50" Type="http://schemas.openxmlformats.org/officeDocument/2006/relationships/hyperlink" Target="l%20Par416%20%20o%20" TargetMode="External"/><Relationship Id="rId55" Type="http://schemas.openxmlformats.org/officeDocument/2006/relationships/hyperlink" Target="l%20Par771%20%20o%20" TargetMode="External"/><Relationship Id="rId63" Type="http://schemas.openxmlformats.org/officeDocument/2006/relationships/hyperlink" Target="l%20Par771%20%20o%20" TargetMode="External"/><Relationship Id="rId68" Type="http://schemas.openxmlformats.org/officeDocument/2006/relationships/hyperlink" Target="l%20Par751%20%20o%20" TargetMode="External"/><Relationship Id="rId76" Type="http://schemas.openxmlformats.org/officeDocument/2006/relationships/hyperlink" Target="l%20Par258%20%20o%20"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A6ED40E9AD9D0786B7A637E87541146ED6471C5AB3FE65CF9B0897364370144338EB7B39AD71696190276CM1P8K%20o%20" TargetMode="External"/><Relationship Id="rId2" Type="http://schemas.microsoft.com/office/2007/relationships/stylesWithEffects" Target="stylesWithEffects.xml"/><Relationship Id="rId16" Type="http://schemas.openxmlformats.org/officeDocument/2006/relationships/hyperlink" Target="consultantplus://offline/ref=A6ED40E9AD9D0786B7A629E5632D4A61D1484756BDFA6F9BC657CC6B14791E147FA4227BMEPDK%20o%20" TargetMode="External"/><Relationship Id="rId29" Type="http://schemas.openxmlformats.org/officeDocument/2006/relationships/hyperlink" Target="consultantplus://offline/ref=A6ED40E9AD9D0786B7A637E87541146ED6471C5AB3FD6CC89E0897364370144338EB7B39AD71696190276CM1P9K%20o%20" TargetMode="External"/><Relationship Id="rId11" Type="http://schemas.openxmlformats.org/officeDocument/2006/relationships/hyperlink" Target="consultantplus://offline/ref=A6ED40E9AD9D0786B7A637E87541146ED6471C5AB3FF67C9980897364370144338EB7B39AD71696190276CM1PAK%20o%20" TargetMode="External"/><Relationship Id="rId24" Type="http://schemas.openxmlformats.org/officeDocument/2006/relationships/hyperlink" Target="consultantplus://offline/ref=A6ED40E9AD9D0786B7A637E87541146ED6471C5AB3F867CD9F0897364370144338EB7B39AD71696190276CM1P7K%20o%20" TargetMode="External"/><Relationship Id="rId32" Type="http://schemas.openxmlformats.org/officeDocument/2006/relationships/hyperlink" Target="l%20Par62%20%20o%20" TargetMode="External"/><Relationship Id="rId37" Type="http://schemas.openxmlformats.org/officeDocument/2006/relationships/hyperlink" Target="consultantplus://offline/ref=A6ED40E9AD9D0786B7A637E87541146ED6471C5AB3FD6CC89E0897364370144338EB7B39AD71696190276DM1PFK%20o%20" TargetMode="External"/><Relationship Id="rId40" Type="http://schemas.openxmlformats.org/officeDocument/2006/relationships/hyperlink" Target="l%20Par207%20%20o%20" TargetMode="External"/><Relationship Id="rId45" Type="http://schemas.openxmlformats.org/officeDocument/2006/relationships/hyperlink" Target="consultantplus://offline/ref=A6ED40E9AD9D0786B7A637E87541146ED6471C5AB3FE65CF9B0897364370144338EB7B39AD71696190276CM1PAK%20o%20" TargetMode="External"/><Relationship Id="rId53" Type="http://schemas.openxmlformats.org/officeDocument/2006/relationships/hyperlink" Target="consultantplus://offline/ref=A6ED40E9AD9D0786B7A637E87541146ED6471C5AB3FF67C9980897364370144338EB7B39AD71696190276CM1P9K%20o%20" TargetMode="External"/><Relationship Id="rId58" Type="http://schemas.openxmlformats.org/officeDocument/2006/relationships/hyperlink" Target="l%20Par556%20%20o%20" TargetMode="External"/><Relationship Id="rId66" Type="http://schemas.openxmlformats.org/officeDocument/2006/relationships/hyperlink" Target="lPar696%20%20o%20" TargetMode="External"/><Relationship Id="rId74" Type="http://schemas.openxmlformats.org/officeDocument/2006/relationships/hyperlink" Target="l%20Par113%20%20o%20"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consultantplus://offline/ref=A6ED40E9AD9D0786B7A637E87541146ED6471C5AB3FF67C9980897364370144338EB7B39AD71696190276CM1P9K%20o%20" TargetMode="External"/><Relationship Id="rId10" Type="http://schemas.openxmlformats.org/officeDocument/2006/relationships/hyperlink" Target="consultantplus://offline/ref=A6ED40E9AD9D0786B7A637E87541146ED6471C5AB3F867CD9F0897364370144338EB7B39AD71696190276CM1PAK%20o%20" TargetMode="External"/><Relationship Id="rId19" Type="http://schemas.openxmlformats.org/officeDocument/2006/relationships/hyperlink" Target="l%20Par185%20%20o%20" TargetMode="External"/><Relationship Id="rId31" Type="http://schemas.openxmlformats.org/officeDocument/2006/relationships/hyperlink" Target="consultantplus://offline/ref=A6ED40E9AD9D0786B7A637E87541146ED6471C5AB3FD6CC89E0897364370144338EB7B39AD71696190276CM1P6K%20o%20" TargetMode="External"/><Relationship Id="rId44" Type="http://schemas.openxmlformats.org/officeDocument/2006/relationships/hyperlink" Target="consultantplus://offline/ref=A6ED40E9AD9D0786B7A637E87541146ED6471C5AB3FF67C9980897364370144338EB7B39AD71696190276CM1P9K%20o%20" TargetMode="External"/><Relationship Id="rId52" Type="http://schemas.openxmlformats.org/officeDocument/2006/relationships/hyperlink" Target="l%20Par471%20%20o%20" TargetMode="External"/><Relationship Id="rId60" Type="http://schemas.openxmlformats.org/officeDocument/2006/relationships/hyperlink" Target="l%20Par611%20%20o%20" TargetMode="External"/><Relationship Id="rId65" Type="http://schemas.openxmlformats.org/officeDocument/2006/relationships/hyperlink" Target="consultantplus://offline/ref=A6ED40E9AD9D0786B7A637E87541146ED6471C5AB3FF67C9980897364370144338EB7B39AD71696190276CM1P9K%20o%20" TargetMode="External"/><Relationship Id="rId73" Type="http://schemas.openxmlformats.org/officeDocument/2006/relationships/hyperlink" Target="consultantplus://offline/ref=A6ED40E9AD9D0786B7A637E87541146ED6471C5AB3F867CD9F0897364370144338EB7B39AD71696190276DM1PEK%20o%2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6ED40E9AD9D0786B7A637E87541146ED6471C5AB2F360CE9B0897364370144338EB7B39AD71696190276CM1PAK%20o%20" TargetMode="External"/><Relationship Id="rId14" Type="http://schemas.openxmlformats.org/officeDocument/2006/relationships/hyperlink" Target="consultantplus://offline/ref=A6ED40E9AD9D0786B7A629E5632D4A61D1494452BDFF6F9BC657CC6B14791E147FA4227DMEP0K%20o%20" TargetMode="External"/><Relationship Id="rId22" Type="http://schemas.openxmlformats.org/officeDocument/2006/relationships/hyperlink" Target="l%20Par771%20%20o%20" TargetMode="External"/><Relationship Id="rId27" Type="http://schemas.openxmlformats.org/officeDocument/2006/relationships/hyperlink" Target="consultantplus://offline/ref=A6ED40E9AD9D0786B7A637E87541146ED6471C5AB2F360CE9B0897364370144338EB7B39AD71696190276CM1P9K%20o%20" TargetMode="External"/><Relationship Id="rId30" Type="http://schemas.openxmlformats.org/officeDocument/2006/relationships/hyperlink" Target="consultantplus://offline/ref=A6ED40E9AD9D0786B7A637E87541146ED6471C5AB3FD6CC89E0897364370144338EB7B39AD71696190276CM1P7K%20o%20" TargetMode="External"/><Relationship Id="rId35" Type="http://schemas.openxmlformats.org/officeDocument/2006/relationships/hyperlink" Target="consultantplus://offline/ref=A6ED40E9AD9D0786B7A637E87541146ED6471C5AB2F360CE9B0897364370144338EB7B39AD716961902768M1P6K%20o%20" TargetMode="External"/><Relationship Id="rId43" Type="http://schemas.openxmlformats.org/officeDocument/2006/relationships/hyperlink" Target="consultantplus://offline/ref=A6ED40E9AD9D0786B7A637E87541146ED6471C5AB3F867CD9F0897364370144338EB7B39AD71696190276DM1PFK%20o%20" TargetMode="External"/><Relationship Id="rId48" Type="http://schemas.openxmlformats.org/officeDocument/2006/relationships/hyperlink" Target="l%20Par401%20%20o%20" TargetMode="External"/><Relationship Id="rId56" Type="http://schemas.openxmlformats.org/officeDocument/2006/relationships/hyperlink" Target="l%20Par541%20%20o%20" TargetMode="External"/><Relationship Id="rId64" Type="http://schemas.openxmlformats.org/officeDocument/2006/relationships/hyperlink" Target="l%20Par681%20%20o%20" TargetMode="External"/><Relationship Id="rId69" Type="http://schemas.openxmlformats.org/officeDocument/2006/relationships/hyperlink" Target="consultantplus://offline/ref=A6ED40E9AD9D0786B7A637E87541146ED6471C5AB3FF67C9980897364370144338EB7B39AD71696190276CM1P9K%20o%20" TargetMode="External"/><Relationship Id="rId77" Type="http://schemas.openxmlformats.org/officeDocument/2006/relationships/hyperlink" Target="l%20Par268%20%20o%20" TargetMode="External"/><Relationship Id="rId8" Type="http://schemas.openxmlformats.org/officeDocument/2006/relationships/hyperlink" Target="consultantplus://offline/ref=A6ED40E9AD9D0786B7A637E87541146ED6471C5AB2FC64CC9A0897364370144338EB7B39AD71696190276CM1PAK%20o%20" TargetMode="External"/><Relationship Id="rId51" Type="http://schemas.openxmlformats.org/officeDocument/2006/relationships/hyperlink" Target="l%20Par771%20%20o%20" TargetMode="External"/><Relationship Id="rId72" Type="http://schemas.openxmlformats.org/officeDocument/2006/relationships/hyperlink" Target="l%20Par790%20%20o%20" TargetMode="External"/><Relationship Id="rId3" Type="http://schemas.openxmlformats.org/officeDocument/2006/relationships/settings" Target="settings.xml"/><Relationship Id="rId12" Type="http://schemas.openxmlformats.org/officeDocument/2006/relationships/hyperlink" Target="consultantplus://offline/ref=A6ED40E9AD9D0786B7A637E87541146ED6471C5AB3FE65CF9B0897364370144338EB7B39AD71696190276CM1PAK%20o%20" TargetMode="External"/><Relationship Id="rId17" Type="http://schemas.openxmlformats.org/officeDocument/2006/relationships/hyperlink" Target="consultantplus://offline/ref=A6ED40E9AD9D0786B7A637E87541146ED6471C5AB3F26CC99E0897364370144338EB7B39AD716961902569M1PBK%20o%20" TargetMode="External"/><Relationship Id="rId25" Type="http://schemas.openxmlformats.org/officeDocument/2006/relationships/hyperlink" Target="l%20Par825%20%20o%20" TargetMode="External"/><Relationship Id="rId33" Type="http://schemas.openxmlformats.org/officeDocument/2006/relationships/hyperlink" Target="l%20Par136%20%20o%20" TargetMode="External"/><Relationship Id="rId38" Type="http://schemas.openxmlformats.org/officeDocument/2006/relationships/hyperlink" Target="consultantplus://offline/ref=A6ED40E9AD9D0786B7A637E87541146ED6471C5AB3FD6CC89E0897364370144338EB7B39AD71696190276DM1PDK%20o%20" TargetMode="External"/><Relationship Id="rId46" Type="http://schemas.openxmlformats.org/officeDocument/2006/relationships/hyperlink" Target="l%20Par346%20%20o%20" TargetMode="External"/><Relationship Id="rId59" Type="http://schemas.openxmlformats.org/officeDocument/2006/relationships/hyperlink" Target="l%20Par771%20%20o%20" TargetMode="External"/><Relationship Id="rId67" Type="http://schemas.openxmlformats.org/officeDocument/2006/relationships/hyperlink" Target="l%20Par771%20%20o%20" TargetMode="External"/><Relationship Id="rId20" Type="http://schemas.openxmlformats.org/officeDocument/2006/relationships/hyperlink" Target="l%20Par324%20%20o%20" TargetMode="External"/><Relationship Id="rId41" Type="http://schemas.openxmlformats.org/officeDocument/2006/relationships/hyperlink" Target="l%20Par281%20%20o%20" TargetMode="External"/><Relationship Id="rId54" Type="http://schemas.openxmlformats.org/officeDocument/2006/relationships/hyperlink" Target="l%20Par486%20%20o%20" TargetMode="External"/><Relationship Id="rId62" Type="http://schemas.openxmlformats.org/officeDocument/2006/relationships/hyperlink" Target="l%20Par626%20%20o%20" TargetMode="External"/><Relationship Id="rId70" Type="http://schemas.openxmlformats.org/officeDocument/2006/relationships/hyperlink" Target="consultantplus://offline/ref=A6ED40E9AD9D0786B7A637E87541146ED6471C5AB3FE65CF9B0897364370144338EB7B39AD71696190276CM1P9K%20o%20" TargetMode="External"/><Relationship Id="rId75" Type="http://schemas.openxmlformats.org/officeDocument/2006/relationships/hyperlink" Target="l%20Par123%20%20o%20"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A6ED40E9AD9D0786B7A629E5632D4A61D1494B52B5F36F9BC657CC6B14791E147FA4227BE97C6863M9P4K%20o%20" TargetMode="External"/><Relationship Id="rId23" Type="http://schemas.openxmlformats.org/officeDocument/2006/relationships/hyperlink" Target="consultantplus://offline/ref=A6ED40E9AD9D0786B7A629E5632D4A61D1494556B0F96F9BC657CC6B14M7P9K%20o%20" TargetMode="External"/><Relationship Id="rId28" Type="http://schemas.openxmlformats.org/officeDocument/2006/relationships/hyperlink" Target="consultantplus://offline/ref=A6ED40E9AD9D0786B7A637E87541146ED6471C5AB3FD6CC89E0897364370144338EB7B39AD71696190276CM1P9K%20o%20" TargetMode="External"/><Relationship Id="rId36" Type="http://schemas.openxmlformats.org/officeDocument/2006/relationships/hyperlink" Target="consultantplus://offline/ref=A6ED40E9AD9D0786B7A637E87541146ED6471C5AB3FD6CC89E0897364370144338EB7B39AD71696190276DM1PFK%20o%20" TargetMode="External"/><Relationship Id="rId49" Type="http://schemas.openxmlformats.org/officeDocument/2006/relationships/hyperlink" Target="consultantplus://offline/ref=A6ED40E9AD9D0786B7A637E87541146ED6471C5AB3FF67C9980897364370144338EB7B39AD71696190276CM1P9K%20o%20" TargetMode="External"/><Relationship Id="rId57" Type="http://schemas.openxmlformats.org/officeDocument/2006/relationships/hyperlink" Target="consultantplus://offline/ref=A6ED40E9AD9D0786B7A637E87541146ED6471C5AB3FF67C9980897364370144338EB7B39AD71696190276CM1P9K%20o%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9292</Words>
  <Characters>52965</Characters>
  <Application>Microsoft Office Word</Application>
  <DocSecurity>0</DocSecurity>
  <Lines>441</Lines>
  <Paragraphs>124</Paragraphs>
  <ScaleCrop>false</ScaleCrop>
  <Company>Grizli777</Company>
  <LinksUpToDate>false</LinksUpToDate>
  <CharactersWithSpaces>62133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dc:creator>
  <cp:keywords/>
  <dc:description/>
  <cp:lastModifiedBy>Т.М.</cp:lastModifiedBy>
  <cp:revision>2</cp:revision>
  <dcterms:created xsi:type="dcterms:W3CDTF">2017-04-16T09:11:00Z</dcterms:created>
  <dcterms:modified xsi:type="dcterms:W3CDTF">2017-04-16T09:11:00Z</dcterms:modified>
</cp:coreProperties>
</file>