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77" w:rsidRPr="00315A77" w:rsidRDefault="00315A77" w:rsidP="00315A77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5A7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BFF1D8" wp14:editId="63ADCD8C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77" w:rsidRPr="00315A77" w:rsidRDefault="00315A77" w:rsidP="00315A7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5A77">
        <w:rPr>
          <w:rFonts w:ascii="Times New Roman" w:hAnsi="Times New Roman" w:cs="Times New Roman"/>
          <w:b/>
          <w:caps/>
          <w:sz w:val="28"/>
          <w:szCs w:val="28"/>
        </w:rPr>
        <w:t>Дума</w:t>
      </w:r>
    </w:p>
    <w:p w:rsidR="00315A77" w:rsidRPr="00315A77" w:rsidRDefault="00315A77" w:rsidP="00315A7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5A77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315A77" w:rsidRPr="00315A77" w:rsidRDefault="00315A77" w:rsidP="00315A7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77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315A77" w:rsidRPr="00315A77" w:rsidRDefault="00315A77" w:rsidP="00315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77" w:rsidRPr="00315A77" w:rsidRDefault="00315A77" w:rsidP="00315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5A77" w:rsidRPr="00315A77" w:rsidRDefault="00315A77" w:rsidP="00315A77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15A77" w:rsidRPr="00315A77" w:rsidRDefault="00D82E3B" w:rsidP="00315A77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15A77" w:rsidRPr="00315A77">
        <w:rPr>
          <w:rFonts w:ascii="Times New Roman" w:hAnsi="Times New Roman" w:cs="Times New Roman"/>
          <w:sz w:val="28"/>
          <w:szCs w:val="28"/>
        </w:rPr>
        <w:t xml:space="preserve">     </w:t>
      </w:r>
      <w:r w:rsidR="00315A77">
        <w:rPr>
          <w:rFonts w:ascii="Times New Roman" w:hAnsi="Times New Roman" w:cs="Times New Roman"/>
          <w:sz w:val="28"/>
          <w:szCs w:val="28"/>
        </w:rPr>
        <w:t xml:space="preserve">   </w:t>
      </w:r>
      <w:r w:rsidR="00315A77" w:rsidRPr="00315A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15A77" w:rsidRPr="0031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77" w:rsidRPr="00315A77" w:rsidRDefault="00315A77" w:rsidP="00315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5A7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15A77">
        <w:rPr>
          <w:rFonts w:ascii="Times New Roman" w:hAnsi="Times New Roman" w:cs="Times New Roman"/>
          <w:sz w:val="24"/>
          <w:szCs w:val="24"/>
        </w:rPr>
        <w:t>. Боровский</w:t>
      </w:r>
    </w:p>
    <w:p w:rsidR="00315A77" w:rsidRPr="00315A77" w:rsidRDefault="00315A77" w:rsidP="00315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A77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14384" w:rsidRPr="00C96109" w:rsidRDefault="00BC094E" w:rsidP="00BC094E">
      <w:pPr>
        <w:spacing w:after="0" w:line="240" w:lineRule="auto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bookmarkStart w:id="0" w:name="_GoBack"/>
      <w:r w:rsidRPr="00C96109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Проект Решения Думы </w:t>
      </w:r>
    </w:p>
    <w:tbl>
      <w:tblPr>
        <w:tblStyle w:val="a3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927"/>
      </w:tblGrid>
      <w:tr w:rsidR="00666BC0" w:rsidRPr="00962089" w:rsidTr="00D82E3B">
        <w:tc>
          <w:tcPr>
            <w:tcW w:w="6345" w:type="dxa"/>
          </w:tcPr>
          <w:bookmarkEnd w:id="0"/>
          <w:p w:rsidR="00666BC0" w:rsidRPr="00914384" w:rsidRDefault="00EA72BB" w:rsidP="00040D3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72BB">
              <w:rPr>
                <w:rFonts w:ascii="Arial" w:hAnsi="Arial" w:cs="Arial"/>
                <w:sz w:val="26"/>
                <w:szCs w:val="26"/>
              </w:rPr>
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2020 год и плане реализации мероприятий на 2021 год. Об информации администрации МО п. Боровский об инвестиционной деятельности на территории муниципального образования поселок Боровский в 2020 год</w:t>
            </w:r>
            <w:r w:rsidR="00D82E3B">
              <w:rPr>
                <w:rFonts w:ascii="Arial" w:hAnsi="Arial" w:cs="Arial"/>
                <w:sz w:val="26"/>
                <w:szCs w:val="26"/>
              </w:rPr>
              <w:t>у, задачах и планах на 2021 год</w:t>
            </w:r>
          </w:p>
        </w:tc>
        <w:tc>
          <w:tcPr>
            <w:tcW w:w="4927" w:type="dxa"/>
          </w:tcPr>
          <w:p w:rsidR="00666BC0" w:rsidRPr="00962089" w:rsidRDefault="00666BC0" w:rsidP="001D0DC3">
            <w:pPr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914384" w:rsidRDefault="00914384" w:rsidP="00FF1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3060" w:rsidRPr="00914384" w:rsidRDefault="00666BC0" w:rsidP="00FF1C7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администрации муниципального образования поселок Боровский </w:t>
      </w:r>
      <w:r w:rsidRPr="00914384">
        <w:rPr>
          <w:rFonts w:ascii="Arial" w:hAnsi="Arial" w:cs="Arial"/>
          <w:sz w:val="26"/>
          <w:szCs w:val="26"/>
        </w:rPr>
        <w:t>о деятельности Совета по развитию малого и среднего предпринимательства</w:t>
      </w:r>
      <w:r w:rsidR="005B65F1" w:rsidRPr="00914384">
        <w:rPr>
          <w:rFonts w:ascii="Arial" w:hAnsi="Arial" w:cs="Arial"/>
          <w:sz w:val="26"/>
          <w:szCs w:val="26"/>
        </w:rPr>
        <w:t>,</w:t>
      </w:r>
      <w:r w:rsidR="001D7B69" w:rsidRPr="00914384">
        <w:rPr>
          <w:rFonts w:ascii="Arial" w:hAnsi="Arial" w:cs="Arial"/>
          <w:sz w:val="26"/>
          <w:szCs w:val="26"/>
        </w:rPr>
        <w:t xml:space="preserve"> </w:t>
      </w:r>
      <w:r w:rsidR="00CC3643" w:rsidRPr="00914384">
        <w:rPr>
          <w:rFonts w:ascii="Arial" w:hAnsi="Arial" w:cs="Arial"/>
          <w:sz w:val="26"/>
          <w:szCs w:val="26"/>
        </w:rPr>
        <w:t>о</w:t>
      </w:r>
      <w:r w:rsidR="005C4D2D" w:rsidRPr="00914384">
        <w:rPr>
          <w:rFonts w:ascii="Arial" w:hAnsi="Arial" w:cs="Arial"/>
          <w:sz w:val="26"/>
          <w:szCs w:val="26"/>
        </w:rPr>
        <w:t xml:space="preserve">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EA72BB">
        <w:rPr>
          <w:rFonts w:ascii="Arial" w:hAnsi="Arial" w:cs="Arial"/>
          <w:sz w:val="26"/>
          <w:szCs w:val="26"/>
        </w:rPr>
        <w:t>20</w:t>
      </w:r>
      <w:r w:rsidR="005C4D2D" w:rsidRPr="00914384">
        <w:rPr>
          <w:rFonts w:ascii="Arial" w:hAnsi="Arial" w:cs="Arial"/>
          <w:sz w:val="26"/>
          <w:szCs w:val="26"/>
        </w:rPr>
        <w:t xml:space="preserve"> год и плане реализации  мероприятий  на 20</w:t>
      </w:r>
      <w:r w:rsidR="00040D38">
        <w:rPr>
          <w:rFonts w:ascii="Arial" w:hAnsi="Arial" w:cs="Arial"/>
          <w:sz w:val="26"/>
          <w:szCs w:val="26"/>
        </w:rPr>
        <w:t>2</w:t>
      </w:r>
      <w:r w:rsidR="00EA72BB">
        <w:rPr>
          <w:rFonts w:ascii="Arial" w:hAnsi="Arial" w:cs="Arial"/>
          <w:sz w:val="26"/>
          <w:szCs w:val="26"/>
        </w:rPr>
        <w:t>1</w:t>
      </w:r>
      <w:r w:rsidR="005C4D2D" w:rsidRPr="00914384">
        <w:rPr>
          <w:rFonts w:ascii="Arial" w:hAnsi="Arial" w:cs="Arial"/>
          <w:sz w:val="26"/>
          <w:szCs w:val="26"/>
        </w:rPr>
        <w:t xml:space="preserve"> год</w:t>
      </w:r>
      <w:r w:rsidRPr="00914384">
        <w:rPr>
          <w:rFonts w:ascii="Arial" w:hAnsi="Arial" w:cs="Arial"/>
          <w:sz w:val="26"/>
          <w:szCs w:val="26"/>
        </w:rPr>
        <w:t>,</w:t>
      </w:r>
      <w:r w:rsidR="009310B1" w:rsidRPr="00914384">
        <w:rPr>
          <w:rFonts w:ascii="Arial" w:hAnsi="Arial" w:cs="Arial"/>
          <w:sz w:val="26"/>
          <w:szCs w:val="26"/>
        </w:rPr>
        <w:t xml:space="preserve"> об инвестиционной деятельности  на территории муниципального образования поселок Боровский в 20</w:t>
      </w:r>
      <w:r w:rsidR="00EA72BB">
        <w:rPr>
          <w:rFonts w:ascii="Arial" w:hAnsi="Arial" w:cs="Arial"/>
          <w:sz w:val="26"/>
          <w:szCs w:val="26"/>
        </w:rPr>
        <w:t>20</w:t>
      </w:r>
      <w:r w:rsidR="009310B1" w:rsidRPr="00914384">
        <w:rPr>
          <w:rFonts w:ascii="Arial" w:hAnsi="Arial" w:cs="Arial"/>
          <w:sz w:val="26"/>
          <w:szCs w:val="26"/>
        </w:rPr>
        <w:t xml:space="preserve"> году,  задачах</w:t>
      </w:r>
      <w:proofErr w:type="gramEnd"/>
      <w:r w:rsidR="009310B1" w:rsidRPr="00914384">
        <w:rPr>
          <w:rFonts w:ascii="Arial" w:hAnsi="Arial" w:cs="Arial"/>
          <w:sz w:val="26"/>
          <w:szCs w:val="26"/>
        </w:rPr>
        <w:t xml:space="preserve"> и </w:t>
      </w:r>
      <w:proofErr w:type="gramStart"/>
      <w:r w:rsidR="009310B1" w:rsidRPr="00914384">
        <w:rPr>
          <w:rFonts w:ascii="Arial" w:hAnsi="Arial" w:cs="Arial"/>
          <w:sz w:val="26"/>
          <w:szCs w:val="26"/>
        </w:rPr>
        <w:t>планах</w:t>
      </w:r>
      <w:proofErr w:type="gramEnd"/>
      <w:r w:rsidR="009310B1" w:rsidRPr="00914384">
        <w:rPr>
          <w:rFonts w:ascii="Arial" w:hAnsi="Arial" w:cs="Arial"/>
          <w:sz w:val="26"/>
          <w:szCs w:val="26"/>
        </w:rPr>
        <w:t xml:space="preserve"> на 20</w:t>
      </w:r>
      <w:r w:rsidR="00040D38">
        <w:rPr>
          <w:rFonts w:ascii="Arial" w:hAnsi="Arial" w:cs="Arial"/>
          <w:sz w:val="26"/>
          <w:szCs w:val="26"/>
        </w:rPr>
        <w:t>2</w:t>
      </w:r>
      <w:r w:rsidR="00EA72BB">
        <w:rPr>
          <w:rFonts w:ascii="Arial" w:hAnsi="Arial" w:cs="Arial"/>
          <w:sz w:val="26"/>
          <w:szCs w:val="26"/>
        </w:rPr>
        <w:t>1</w:t>
      </w:r>
      <w:r w:rsidR="009310B1" w:rsidRPr="00914384">
        <w:rPr>
          <w:rFonts w:ascii="Arial" w:hAnsi="Arial" w:cs="Arial"/>
          <w:sz w:val="26"/>
          <w:szCs w:val="26"/>
        </w:rPr>
        <w:t xml:space="preserve"> год, </w:t>
      </w:r>
      <w:r w:rsidRPr="00914384">
        <w:rPr>
          <w:rFonts w:ascii="Arial" w:hAnsi="Arial" w:cs="Arial"/>
          <w:sz w:val="26"/>
          <w:szCs w:val="26"/>
        </w:rPr>
        <w:t>в соответствии со статьей 24 Устава муниципального образования поселок Боровский,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 w:rsidR="00791A0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 </w:t>
      </w:r>
    </w:p>
    <w:p w:rsidR="00666BC0" w:rsidRDefault="00666BC0" w:rsidP="00D51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6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666BC0" w:rsidRPr="00914384" w:rsidRDefault="00666BC0" w:rsidP="00D511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1. </w:t>
      </w:r>
      <w:proofErr w:type="gramStart"/>
      <w:r w:rsidRPr="00914384">
        <w:rPr>
          <w:rFonts w:ascii="Arial" w:eastAsia="Times New Roman" w:hAnsi="Arial" w:cs="Arial"/>
          <w:spacing w:val="-3"/>
          <w:sz w:val="26"/>
          <w:szCs w:val="26"/>
          <w:lang w:eastAsia="ru-RU"/>
        </w:rPr>
        <w:t>И</w:t>
      </w:r>
      <w:r w:rsidRPr="00914384">
        <w:rPr>
          <w:rFonts w:ascii="Arial" w:hAnsi="Arial" w:cs="Arial"/>
          <w:sz w:val="26"/>
          <w:szCs w:val="26"/>
        </w:rPr>
        <w:t xml:space="preserve">нформацию </w:t>
      </w:r>
      <w:r w:rsidR="00EA72BB" w:rsidRPr="00914384">
        <w:rPr>
          <w:rFonts w:ascii="Arial" w:hAnsi="Arial" w:cs="Arial"/>
          <w:sz w:val="26"/>
          <w:szCs w:val="26"/>
        </w:rPr>
        <w:t>о деятельности Совета по развитию малого и среднего предпринимательства, 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EA72BB">
        <w:rPr>
          <w:rFonts w:ascii="Arial" w:hAnsi="Arial" w:cs="Arial"/>
          <w:sz w:val="26"/>
          <w:szCs w:val="26"/>
        </w:rPr>
        <w:t>20</w:t>
      </w:r>
      <w:r w:rsidR="00EA72BB" w:rsidRPr="00914384">
        <w:rPr>
          <w:rFonts w:ascii="Arial" w:hAnsi="Arial" w:cs="Arial"/>
          <w:sz w:val="26"/>
          <w:szCs w:val="26"/>
        </w:rPr>
        <w:t xml:space="preserve"> год и плане реализации  мероприятий  на 20</w:t>
      </w:r>
      <w:r w:rsidR="00EA72BB">
        <w:rPr>
          <w:rFonts w:ascii="Arial" w:hAnsi="Arial" w:cs="Arial"/>
          <w:sz w:val="26"/>
          <w:szCs w:val="26"/>
        </w:rPr>
        <w:t>21</w:t>
      </w:r>
      <w:r w:rsidR="00EA72BB" w:rsidRPr="00914384">
        <w:rPr>
          <w:rFonts w:ascii="Arial" w:hAnsi="Arial" w:cs="Arial"/>
          <w:sz w:val="26"/>
          <w:szCs w:val="26"/>
        </w:rPr>
        <w:t xml:space="preserve"> год, об инвестиционной деятельности  на территории муниципального образования поселок Боровский в 20</w:t>
      </w:r>
      <w:r w:rsidR="00EA72BB">
        <w:rPr>
          <w:rFonts w:ascii="Arial" w:hAnsi="Arial" w:cs="Arial"/>
          <w:sz w:val="26"/>
          <w:szCs w:val="26"/>
        </w:rPr>
        <w:t>20</w:t>
      </w:r>
      <w:r w:rsidR="00EA72BB" w:rsidRPr="00914384">
        <w:rPr>
          <w:rFonts w:ascii="Arial" w:hAnsi="Arial" w:cs="Arial"/>
          <w:sz w:val="26"/>
          <w:szCs w:val="26"/>
        </w:rPr>
        <w:t xml:space="preserve"> году,  задачах и планах на 20</w:t>
      </w:r>
      <w:r w:rsidR="00EA72BB">
        <w:rPr>
          <w:rFonts w:ascii="Arial" w:hAnsi="Arial" w:cs="Arial"/>
          <w:sz w:val="26"/>
          <w:szCs w:val="26"/>
        </w:rPr>
        <w:t>21</w:t>
      </w:r>
      <w:r w:rsidR="00EA72BB" w:rsidRPr="00914384">
        <w:rPr>
          <w:rFonts w:ascii="Arial" w:hAnsi="Arial" w:cs="Arial"/>
          <w:sz w:val="26"/>
          <w:szCs w:val="26"/>
        </w:rPr>
        <w:t xml:space="preserve"> год</w:t>
      </w:r>
      <w:r w:rsidR="00EA72BB">
        <w:rPr>
          <w:rFonts w:ascii="Arial" w:hAnsi="Arial" w:cs="Arial"/>
          <w:sz w:val="26"/>
          <w:szCs w:val="26"/>
        </w:rPr>
        <w:t xml:space="preserve"> </w:t>
      </w:r>
      <w:r w:rsidRPr="00914384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сведению.</w:t>
      </w:r>
      <w:proofErr w:type="gramEnd"/>
    </w:p>
    <w:p w:rsidR="00666BC0" w:rsidRDefault="00666BC0" w:rsidP="00D51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hAnsi="Arial" w:cs="Arial"/>
          <w:sz w:val="26"/>
          <w:szCs w:val="26"/>
          <w:lang w:eastAsia="ar-SA"/>
        </w:rPr>
        <w:t xml:space="preserve">2. 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914384" w:rsidRPr="00914384" w:rsidRDefault="00914384" w:rsidP="00D51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1137" w:rsidRPr="00914384" w:rsidRDefault="00D51137" w:rsidP="00D5113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914384" w:rsidRDefault="00315A77" w:rsidP="00D5113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DA4BB0">
        <w:rPr>
          <w:rFonts w:ascii="Arial" w:hAnsi="Arial" w:cs="Arial"/>
          <w:sz w:val="26"/>
          <w:szCs w:val="26"/>
        </w:rPr>
        <w:t xml:space="preserve">Председатель Думы  </w:t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  <w:t xml:space="preserve">      В.Н. Самохвалов</w:t>
      </w:r>
    </w:p>
    <w:p w:rsidR="00666BC0" w:rsidRPr="00914384" w:rsidRDefault="00666BC0" w:rsidP="00666BC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610B71" w:rsidRDefault="005C0FAD" w:rsidP="00666BC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  <w:r w:rsidR="00666BC0" w:rsidRPr="00914384">
        <w:rPr>
          <w:rFonts w:ascii="Arial" w:hAnsi="Arial" w:cs="Arial"/>
          <w:sz w:val="26"/>
          <w:szCs w:val="26"/>
        </w:rPr>
        <w:t xml:space="preserve"> Думы</w:t>
      </w:r>
      <w:r w:rsidR="00610B71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10B71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610B71">
        <w:rPr>
          <w:rFonts w:ascii="Arial" w:hAnsi="Arial" w:cs="Arial"/>
          <w:sz w:val="26"/>
          <w:szCs w:val="26"/>
        </w:rPr>
        <w:t xml:space="preserve"> </w:t>
      </w:r>
    </w:p>
    <w:p w:rsidR="00666BC0" w:rsidRPr="00914384" w:rsidRDefault="00610B71" w:rsidP="00666BC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B8554C" w:rsidRPr="00914384" w:rsidRDefault="005C4D2D" w:rsidP="005C4D2D">
      <w:pPr>
        <w:jc w:val="center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 w:rsidR="00EA72BB">
        <w:rPr>
          <w:rFonts w:ascii="Arial" w:hAnsi="Arial" w:cs="Arial"/>
          <w:sz w:val="26"/>
          <w:szCs w:val="26"/>
        </w:rPr>
        <w:t xml:space="preserve">             от</w:t>
      </w:r>
      <w:r w:rsidR="0058504D" w:rsidRPr="00914384">
        <w:rPr>
          <w:rFonts w:ascii="Arial" w:hAnsi="Arial" w:cs="Arial"/>
          <w:sz w:val="26"/>
          <w:szCs w:val="26"/>
        </w:rPr>
        <w:t xml:space="preserve"> </w:t>
      </w:r>
      <w:r w:rsidR="00BD11C0">
        <w:rPr>
          <w:rFonts w:ascii="Arial" w:hAnsi="Arial" w:cs="Arial"/>
          <w:sz w:val="26"/>
          <w:szCs w:val="26"/>
        </w:rPr>
        <w:t xml:space="preserve">26.05.2021 </w:t>
      </w:r>
      <w:r w:rsidR="00040D38">
        <w:rPr>
          <w:rFonts w:ascii="Arial" w:hAnsi="Arial" w:cs="Arial"/>
          <w:sz w:val="26"/>
          <w:szCs w:val="26"/>
        </w:rPr>
        <w:t xml:space="preserve"> </w:t>
      </w:r>
      <w:r w:rsidR="00666BC0" w:rsidRPr="00914384">
        <w:rPr>
          <w:rFonts w:ascii="Arial" w:hAnsi="Arial" w:cs="Arial"/>
          <w:sz w:val="26"/>
          <w:szCs w:val="26"/>
        </w:rPr>
        <w:t>№</w:t>
      </w:r>
      <w:r w:rsidR="00B4446A" w:rsidRPr="00914384">
        <w:rPr>
          <w:rFonts w:ascii="Arial" w:hAnsi="Arial" w:cs="Arial"/>
          <w:sz w:val="26"/>
          <w:szCs w:val="26"/>
        </w:rPr>
        <w:t xml:space="preserve"> </w:t>
      </w:r>
      <w:r w:rsidR="00610B71">
        <w:rPr>
          <w:rFonts w:ascii="Arial" w:hAnsi="Arial" w:cs="Arial"/>
          <w:sz w:val="26"/>
          <w:szCs w:val="26"/>
        </w:rPr>
        <w:t>_____</w:t>
      </w:r>
      <w:r w:rsidR="00040D38">
        <w:rPr>
          <w:rFonts w:ascii="Arial" w:hAnsi="Arial" w:cs="Arial"/>
          <w:sz w:val="26"/>
          <w:szCs w:val="26"/>
        </w:rPr>
        <w:t xml:space="preserve">      </w:t>
      </w:r>
      <w:r w:rsidR="006B20E4" w:rsidRPr="00914384">
        <w:rPr>
          <w:rFonts w:ascii="Arial" w:hAnsi="Arial" w:cs="Arial"/>
          <w:sz w:val="26"/>
          <w:szCs w:val="26"/>
        </w:rPr>
        <w:t xml:space="preserve">     </w:t>
      </w:r>
    </w:p>
    <w:p w:rsidR="00C46426" w:rsidRPr="00914384" w:rsidRDefault="00666BC0" w:rsidP="00C46426">
      <w:pPr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>Информаци</w:t>
      </w:r>
      <w:r w:rsidR="00BC549F" w:rsidRPr="00914384">
        <w:rPr>
          <w:rFonts w:ascii="Arial" w:hAnsi="Arial" w:cs="Arial"/>
          <w:b/>
          <w:sz w:val="26"/>
          <w:szCs w:val="26"/>
        </w:rPr>
        <w:t>я</w:t>
      </w:r>
      <w:r w:rsidR="00C46426" w:rsidRPr="00914384">
        <w:rPr>
          <w:rFonts w:ascii="Arial" w:hAnsi="Arial" w:cs="Arial"/>
          <w:sz w:val="26"/>
          <w:szCs w:val="26"/>
        </w:rPr>
        <w:t xml:space="preserve"> </w:t>
      </w:r>
      <w:r w:rsidR="00C46426" w:rsidRPr="00914384">
        <w:rPr>
          <w:rFonts w:ascii="Arial" w:hAnsi="Arial" w:cs="Arial"/>
          <w:b/>
          <w:sz w:val="26"/>
          <w:szCs w:val="26"/>
        </w:rPr>
        <w:t>о деятельности Совета по развитию малого и среднего предпринимательства. О 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EA72BB">
        <w:rPr>
          <w:rFonts w:ascii="Arial" w:hAnsi="Arial" w:cs="Arial"/>
          <w:b/>
          <w:sz w:val="26"/>
          <w:szCs w:val="26"/>
        </w:rPr>
        <w:t>20</w:t>
      </w:r>
      <w:r w:rsidR="00C46426" w:rsidRPr="00914384">
        <w:rPr>
          <w:rFonts w:ascii="Arial" w:hAnsi="Arial" w:cs="Arial"/>
          <w:b/>
          <w:sz w:val="26"/>
          <w:szCs w:val="26"/>
        </w:rPr>
        <w:t xml:space="preserve"> год и плане реализации  мероприятий  на 20</w:t>
      </w:r>
      <w:r w:rsidR="00040D38">
        <w:rPr>
          <w:rFonts w:ascii="Arial" w:hAnsi="Arial" w:cs="Arial"/>
          <w:b/>
          <w:sz w:val="26"/>
          <w:szCs w:val="26"/>
        </w:rPr>
        <w:t>2</w:t>
      </w:r>
      <w:r w:rsidR="00EA72BB">
        <w:rPr>
          <w:rFonts w:ascii="Arial" w:hAnsi="Arial" w:cs="Arial"/>
          <w:b/>
          <w:sz w:val="26"/>
          <w:szCs w:val="26"/>
        </w:rPr>
        <w:t>1</w:t>
      </w:r>
      <w:r w:rsidR="00C46426" w:rsidRPr="00914384">
        <w:rPr>
          <w:rFonts w:ascii="Arial" w:hAnsi="Arial" w:cs="Arial"/>
          <w:b/>
          <w:sz w:val="26"/>
          <w:szCs w:val="26"/>
        </w:rPr>
        <w:t xml:space="preserve"> год. Об инвестиционной деятельности  на территории муниципального образования поселок Боровский в 20</w:t>
      </w:r>
      <w:r w:rsidR="00EA72BB">
        <w:rPr>
          <w:rFonts w:ascii="Arial" w:hAnsi="Arial" w:cs="Arial"/>
          <w:b/>
          <w:sz w:val="26"/>
          <w:szCs w:val="26"/>
        </w:rPr>
        <w:t>20</w:t>
      </w:r>
      <w:r w:rsidR="00C46426" w:rsidRPr="00914384">
        <w:rPr>
          <w:rFonts w:ascii="Arial" w:hAnsi="Arial" w:cs="Arial"/>
          <w:b/>
          <w:sz w:val="26"/>
          <w:szCs w:val="26"/>
        </w:rPr>
        <w:t xml:space="preserve"> году,  задачах и планах на 20</w:t>
      </w:r>
      <w:r w:rsidR="00040D38">
        <w:rPr>
          <w:rFonts w:ascii="Arial" w:hAnsi="Arial" w:cs="Arial"/>
          <w:b/>
          <w:sz w:val="26"/>
          <w:szCs w:val="26"/>
        </w:rPr>
        <w:t>2</w:t>
      </w:r>
      <w:r w:rsidR="00EA72BB">
        <w:rPr>
          <w:rFonts w:ascii="Arial" w:hAnsi="Arial" w:cs="Arial"/>
          <w:b/>
          <w:sz w:val="26"/>
          <w:szCs w:val="26"/>
        </w:rPr>
        <w:t>1</w:t>
      </w:r>
      <w:r w:rsidR="00D82E3B">
        <w:rPr>
          <w:rFonts w:ascii="Arial" w:hAnsi="Arial" w:cs="Arial"/>
          <w:b/>
          <w:sz w:val="26"/>
          <w:szCs w:val="26"/>
        </w:rPr>
        <w:t xml:space="preserve"> год</w:t>
      </w:r>
    </w:p>
    <w:p w:rsidR="00666BC0" w:rsidRPr="00914384" w:rsidRDefault="00666BC0" w:rsidP="00666BC0">
      <w:pPr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 xml:space="preserve"> </w:t>
      </w:r>
    </w:p>
    <w:p w:rsidR="00CC3643" w:rsidRPr="00914384" w:rsidRDefault="00CC3643" w:rsidP="00CC3643">
      <w:pPr>
        <w:pStyle w:val="a7"/>
        <w:numPr>
          <w:ilvl w:val="0"/>
          <w:numId w:val="5"/>
        </w:numPr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>Информация о деятельности Совета по развитию малого и среднего предпринимательства муниципального образования поселок Боровский</w:t>
      </w:r>
    </w:p>
    <w:p w:rsidR="006B7525" w:rsidRPr="00914384" w:rsidRDefault="006B7525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>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</w:t>
      </w:r>
      <w:r w:rsidR="00CC3643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 Федеральным законом от 24.07.2007г. № 209-ФЗ «О развитии малого и среднего предпринимательства в Российской Федерации», Законом Тюменской области от 05.05.2008г. № 18 «О развитии малого и среднего предпринимательства в Тюменской области» </w:t>
      </w:r>
      <w:r w:rsidR="00CC3643" w:rsidRPr="00914384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остановлением</w:t>
      </w:r>
      <w:proofErr w:type="gramEnd"/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муниципального образования поселок Боровский в  2008 году создан Совет по развитию малого и среднего предпринимательства. </w:t>
      </w:r>
    </w:p>
    <w:p w:rsidR="00946C99" w:rsidRDefault="006B7525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z w:val="26"/>
          <w:szCs w:val="26"/>
          <w:lang w:eastAsia="ru-RU"/>
        </w:rPr>
        <w:tab/>
        <w:t>В 20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году на территории муниципального образован</w:t>
      </w:r>
      <w:r w:rsidR="00DA6F9C">
        <w:rPr>
          <w:rFonts w:ascii="Arial" w:eastAsia="Times New Roman" w:hAnsi="Arial" w:cs="Arial"/>
          <w:sz w:val="26"/>
          <w:szCs w:val="26"/>
          <w:lang w:eastAsia="ru-RU"/>
        </w:rPr>
        <w:t xml:space="preserve">ия поселок Боровский 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ограничениями, установленными </w:t>
      </w:r>
      <w:r w:rsidR="00946C99" w:rsidRPr="00946C9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>ем</w:t>
      </w:r>
      <w:r w:rsidR="00946C99" w:rsidRPr="00946C99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Тюменской области от 17.03.2020 №120-п «О введении режима повышенной готовности»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 xml:space="preserve">Заседания Совета по развитию малого и среднего предпринимательства 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>не проводил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>сь.</w:t>
      </w:r>
    </w:p>
    <w:p w:rsidR="00524EBB" w:rsidRDefault="00946C99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Предприниматели муниципального образования поселок Боровский принимали участие в заседаниях Совета по МСП и инвестиционной политики в Тюменском муниципальном районе (далее - Совет), которые проводились в режиме ВКС 16.10.2020 и 17.12.2020. Участие приняли 25 человек. На заседаниях Совета были рассмотрены 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 xml:space="preserve">следующие вопросы: 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 о сохранении и развити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и бизнеса в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постковидный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период;</w:t>
      </w:r>
    </w:p>
    <w:p w:rsidR="00946C99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>б актуальных вопросах применения налогового законодательства в 2021 году. Отмена ЕНВД, переход на альтернативные системы налогообложения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и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>тоги работы с инвесторами и предпринимателями Тюменского ра</w:t>
      </w:r>
      <w:r>
        <w:rPr>
          <w:rFonts w:ascii="Arial" w:eastAsia="Times New Roman" w:hAnsi="Arial" w:cs="Arial"/>
          <w:sz w:val="26"/>
          <w:szCs w:val="26"/>
          <w:lang w:eastAsia="ru-RU"/>
        </w:rPr>
        <w:t>йона за 2020 год, планы на 2021;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и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>тоги реализации год</w:t>
      </w:r>
      <w:r>
        <w:rPr>
          <w:rFonts w:ascii="Arial" w:eastAsia="Times New Roman" w:hAnsi="Arial" w:cs="Arial"/>
          <w:sz w:val="26"/>
          <w:szCs w:val="26"/>
          <w:lang w:eastAsia="ru-RU"/>
        </w:rPr>
        <w:t>а сельского предпринимательства;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о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 xml:space="preserve"> состоянии инвестиционного климата.</w:t>
      </w:r>
    </w:p>
    <w:p w:rsidR="00946C99" w:rsidRDefault="00946C99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7771" w:rsidRP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В рамках работы Совета по поддержке и развитию малого и среднего предпринимательства на территории муниципального образования поселок 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Боровский в части развития малого бизнеса проводятся следующие мероприятия:</w:t>
      </w:r>
    </w:p>
    <w:p w:rsid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1.Оказание консультационных услуг (консультирование по вопросам ведения предпринимательской деятельности, консультирование населения желающего осуществлять предпринимательскую деятельность).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="00D82E3B">
        <w:rPr>
          <w:rFonts w:ascii="Arial" w:eastAsia="Times New Roman" w:hAnsi="Arial" w:cs="Arial"/>
          <w:sz w:val="26"/>
          <w:szCs w:val="26"/>
          <w:lang w:eastAsia="ru-RU"/>
        </w:rPr>
        <w:t>МО</w:t>
      </w:r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>оровский</w:t>
      </w:r>
      <w:proofErr w:type="spell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 оказывает содействие СМП в решении возникающих проблем – в рамках своих полномочий. Так,  05.02.2020 проведена встреча юридических лиц и индивидуальных предпринимателей с представителям</w:t>
      </w:r>
      <w:proofErr w:type="gram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и ООО</w:t>
      </w:r>
      <w:proofErr w:type="gram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 «Тюмень Водоканал» по вопросу заключения прямых договоров на оказание услуг водоснабжения и водоотведения;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В 2020 год проведено 3 заседания рабочей группы по привлечению инвестиций в муниципальное образование поселок Боровский;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-оказана помощь 30 СМП в заполнении и направлении уведомлений для  включения в реестр предприятий возобновивших свою деятельность, а также оказана консультационная поддержка по данному вопросу более чем 50 СМП;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- в период с мая по июнь оказана помощь 60 хозяйствующим субъектам по открытию личного кабинета налогоплательщика (для подачи заявлений на получение выплат пострадавшим отраслям);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-оказание консультационных услуг по вопросам: начала осуществления предпринимательской деятельности, ведения деятельности, охраны труда, отмены с 2021 года ЕНВД, видах государственной поддержки -  156 СМП;</w:t>
      </w:r>
    </w:p>
    <w:p w:rsidR="00383277" w:rsidRPr="00BF7771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-оказано взаимодействие по участию субъектов СМП в обучающих семинарах, </w:t>
      </w:r>
      <w:proofErr w:type="spell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вебинарах</w:t>
      </w:r>
      <w:proofErr w:type="spell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>, конкурсах, образовательных проектах и круглых столах, проводимых различными государственными и областными структурами.  Всего приняло участия в указанных мероприятиях около 650 предпринимателей.</w:t>
      </w:r>
    </w:p>
    <w:p w:rsidR="00BF7771" w:rsidRP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2. Оказание информационной поддержки (публикации в газете 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Боровские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вести», размещение на информационных стендах, на сайте администрации муниципального образования поселок Боровский информации о видах поддержки, о проведении конференций, конкурсов, форумов, обучающих семинарах и 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бизнес-тренингов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для субъектов малого и среднего предпринимательства). Организация участия субъектов предпринимательства в выставках, ярмарках, 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бизнес-тренингах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, обучающих семинарах.</w:t>
      </w:r>
    </w:p>
    <w:p w:rsid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3. Оказание имущественной поддержки</w:t>
      </w:r>
    </w:p>
    <w:p w:rsidR="005159CD" w:rsidRPr="0085064B" w:rsidRDefault="00C32E0A" w:rsidP="008506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>По состоянию на 01.01.20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г. р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>аспоряжением администрации муниципального образования поселок Боровский от 01.07.2013г. №324</w:t>
      </w:r>
      <w:r w:rsidR="00447ED6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(с изменениями от 24.02.2015 №103, от 14.12.2015 №629, от 16.0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5.2016 №234, от 25.10.2017 №441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>, от 29.01.2018 №20, от 15.02.2018 №53, от 01.06.2018 №188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, от 22.10.2018 №392, от 28.08.2019 №298, от 25.10.2019 №402</w:t>
      </w:r>
      <w:r w:rsidR="001E2411">
        <w:rPr>
          <w:rFonts w:ascii="Arial" w:eastAsia="Times New Roman" w:hAnsi="Arial" w:cs="Arial"/>
          <w:sz w:val="26"/>
          <w:szCs w:val="26"/>
          <w:lang w:eastAsia="ru-RU"/>
        </w:rPr>
        <w:t>, от 25.09.2020 №365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447ED6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 </w:t>
      </w:r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>еречень муниципального имущества муниципального образования поселок, предназначенного для передачи</w:t>
      </w:r>
      <w:proofErr w:type="gramEnd"/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во временное владение и (или) пользование субъектам малого и среднего предпринимательства, в который включено 1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муниципальных объектов недвижимости</w:t>
      </w:r>
      <w:r w:rsidR="00472A54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общей площадью 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892,1</w:t>
      </w:r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 xml:space="preserve"> и 1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 xml:space="preserve"> объектов движимого имущества. 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D82E3B">
        <w:rPr>
          <w:rFonts w:ascii="Arial" w:eastAsia="Times New Roman" w:hAnsi="Arial" w:cs="Arial"/>
          <w:sz w:val="26"/>
          <w:szCs w:val="26"/>
          <w:lang w:eastAsia="ru-RU"/>
        </w:rPr>
        <w:t xml:space="preserve"> году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в Перечень включено 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объекта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 xml:space="preserve"> движимого имущества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47920" w:rsidRDefault="00BF7771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B227CA" w:rsidRPr="00914384">
        <w:rPr>
          <w:rFonts w:ascii="Arial" w:eastAsia="Times New Roman" w:hAnsi="Arial" w:cs="Arial"/>
          <w:sz w:val="26"/>
          <w:szCs w:val="26"/>
          <w:lang w:eastAsia="ru-RU"/>
        </w:rPr>
        <w:t>Разви</w:t>
      </w:r>
      <w:r w:rsidR="00547920">
        <w:rPr>
          <w:rFonts w:ascii="Arial" w:eastAsia="Times New Roman" w:hAnsi="Arial" w:cs="Arial"/>
          <w:sz w:val="26"/>
          <w:szCs w:val="26"/>
          <w:lang w:eastAsia="ru-RU"/>
        </w:rPr>
        <w:t>тие инвестиционной деятельности (см. ниже раздел инвестиции).</w:t>
      </w:r>
    </w:p>
    <w:p w:rsidR="006B7525" w:rsidRDefault="006B7525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z w:val="26"/>
          <w:szCs w:val="26"/>
          <w:lang w:eastAsia="ru-RU"/>
        </w:rPr>
        <w:t>5. Проведение ярмарок.</w:t>
      </w:r>
    </w:p>
    <w:p w:rsidR="00BF7771" w:rsidRPr="00914384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    В целях поддержки 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СМиСП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оровский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два раза в год проводятся ярмарки товаропр</w:t>
      </w:r>
      <w:r>
        <w:rPr>
          <w:rFonts w:ascii="Arial" w:eastAsia="Times New Roman" w:hAnsi="Arial" w:cs="Arial"/>
          <w:sz w:val="26"/>
          <w:szCs w:val="26"/>
          <w:lang w:eastAsia="ru-RU"/>
        </w:rPr>
        <w:t>оизводителей Тюменской области.</w:t>
      </w:r>
    </w:p>
    <w:p w:rsidR="003F55CB" w:rsidRPr="00914384" w:rsidRDefault="006B7525" w:rsidP="003F55CB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 xml:space="preserve">В объеме предлагаемых товаров повышается спрос в сторону отечественных товаров, как продовольственных, так и непродовольственных. </w:t>
      </w:r>
      <w:r w:rsidRPr="00914384">
        <w:rPr>
          <w:rFonts w:ascii="Arial" w:hAnsi="Arial" w:cs="Arial"/>
          <w:sz w:val="26"/>
          <w:szCs w:val="26"/>
        </w:rPr>
        <w:lastRenderedPageBreak/>
        <w:t>В целях реализации мероприятий, содействующих развитию торговой деятельности, продвижению и популяризации товаров тюменских товаропроизводителей на территории поселка продолжается проведен</w:t>
      </w:r>
      <w:r w:rsidR="00AC08D9" w:rsidRPr="00914384">
        <w:rPr>
          <w:rFonts w:ascii="Arial" w:hAnsi="Arial" w:cs="Arial"/>
          <w:sz w:val="26"/>
          <w:szCs w:val="26"/>
        </w:rPr>
        <w:t>ие проекта «Покупаем Тюменское!</w:t>
      </w:r>
      <w:r w:rsidRPr="00914384">
        <w:rPr>
          <w:rFonts w:ascii="Arial" w:hAnsi="Arial" w:cs="Arial"/>
          <w:sz w:val="26"/>
          <w:szCs w:val="26"/>
        </w:rPr>
        <w:t>».</w:t>
      </w:r>
    </w:p>
    <w:p w:rsidR="00D83F76" w:rsidRPr="00914384" w:rsidRDefault="003F55CB" w:rsidP="003F55CB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 xml:space="preserve">В рамках данного проекта в </w:t>
      </w:r>
      <w:r w:rsidR="00BF7771">
        <w:rPr>
          <w:rFonts w:ascii="Arial" w:hAnsi="Arial" w:cs="Arial"/>
          <w:sz w:val="26"/>
          <w:szCs w:val="26"/>
        </w:rPr>
        <w:t>марте</w:t>
      </w:r>
      <w:r w:rsidRPr="00914384">
        <w:rPr>
          <w:rFonts w:ascii="Arial" w:hAnsi="Arial" w:cs="Arial"/>
          <w:sz w:val="26"/>
          <w:szCs w:val="26"/>
        </w:rPr>
        <w:t xml:space="preserve"> и </w:t>
      </w:r>
      <w:r w:rsidR="00DA6A69">
        <w:rPr>
          <w:rFonts w:ascii="Arial" w:hAnsi="Arial" w:cs="Arial"/>
          <w:sz w:val="26"/>
          <w:szCs w:val="26"/>
        </w:rPr>
        <w:t>декабре</w:t>
      </w:r>
      <w:r w:rsidRPr="00914384">
        <w:rPr>
          <w:rFonts w:ascii="Arial" w:hAnsi="Arial" w:cs="Arial"/>
          <w:sz w:val="26"/>
          <w:szCs w:val="26"/>
        </w:rPr>
        <w:t xml:space="preserve"> 20</w:t>
      </w:r>
      <w:r w:rsidR="00DA6A69">
        <w:rPr>
          <w:rFonts w:ascii="Arial" w:hAnsi="Arial" w:cs="Arial"/>
          <w:sz w:val="26"/>
          <w:szCs w:val="26"/>
        </w:rPr>
        <w:t>20</w:t>
      </w:r>
      <w:r w:rsidRPr="00914384">
        <w:rPr>
          <w:rFonts w:ascii="Arial" w:hAnsi="Arial" w:cs="Arial"/>
          <w:sz w:val="26"/>
          <w:szCs w:val="26"/>
        </w:rPr>
        <w:t xml:space="preserve"> состоял</w:t>
      </w:r>
      <w:r w:rsidR="006C3E3F" w:rsidRPr="00914384">
        <w:rPr>
          <w:rFonts w:ascii="Arial" w:hAnsi="Arial" w:cs="Arial"/>
          <w:sz w:val="26"/>
          <w:szCs w:val="26"/>
        </w:rPr>
        <w:t>и</w:t>
      </w:r>
      <w:r w:rsidRPr="00914384">
        <w:rPr>
          <w:rFonts w:ascii="Arial" w:hAnsi="Arial" w:cs="Arial"/>
          <w:sz w:val="26"/>
          <w:szCs w:val="26"/>
        </w:rPr>
        <w:t>сь традиционн</w:t>
      </w:r>
      <w:r w:rsidR="006C3E3F" w:rsidRPr="00914384">
        <w:rPr>
          <w:rFonts w:ascii="Arial" w:hAnsi="Arial" w:cs="Arial"/>
          <w:sz w:val="26"/>
          <w:szCs w:val="26"/>
        </w:rPr>
        <w:t xml:space="preserve">ые </w:t>
      </w:r>
      <w:r w:rsidRPr="00914384">
        <w:rPr>
          <w:rFonts w:ascii="Arial" w:hAnsi="Arial" w:cs="Arial"/>
          <w:sz w:val="26"/>
          <w:szCs w:val="26"/>
        </w:rPr>
        <w:t>ярмарк</w:t>
      </w:r>
      <w:r w:rsidR="006C3E3F" w:rsidRPr="00914384">
        <w:rPr>
          <w:rFonts w:ascii="Arial" w:hAnsi="Arial" w:cs="Arial"/>
          <w:sz w:val="26"/>
          <w:szCs w:val="26"/>
        </w:rPr>
        <w:t xml:space="preserve">и </w:t>
      </w:r>
      <w:r w:rsidRPr="00914384">
        <w:rPr>
          <w:rFonts w:ascii="Arial" w:hAnsi="Arial" w:cs="Arial"/>
          <w:sz w:val="26"/>
          <w:szCs w:val="26"/>
        </w:rPr>
        <w:t xml:space="preserve">Тюменских товаропроизводителей на территории поселка </w:t>
      </w:r>
      <w:proofErr w:type="gramStart"/>
      <w:r w:rsidRPr="00914384">
        <w:rPr>
          <w:rFonts w:ascii="Arial" w:hAnsi="Arial" w:cs="Arial"/>
          <w:sz w:val="26"/>
          <w:szCs w:val="26"/>
        </w:rPr>
        <w:t>Боровский</w:t>
      </w:r>
      <w:proofErr w:type="gramEnd"/>
      <w:r w:rsidR="00D83F76" w:rsidRPr="00914384">
        <w:rPr>
          <w:rFonts w:ascii="Arial" w:hAnsi="Arial" w:cs="Arial"/>
          <w:sz w:val="26"/>
          <w:szCs w:val="26"/>
        </w:rPr>
        <w:t xml:space="preserve">. Всего на ярмарках приняли участие </w:t>
      </w:r>
      <w:r w:rsidR="00CF17E6" w:rsidRPr="00914384">
        <w:rPr>
          <w:rFonts w:ascii="Arial" w:hAnsi="Arial" w:cs="Arial"/>
          <w:sz w:val="26"/>
          <w:szCs w:val="26"/>
        </w:rPr>
        <w:t xml:space="preserve"> </w:t>
      </w:r>
      <w:r w:rsidR="00DA6A69">
        <w:rPr>
          <w:rFonts w:ascii="Arial" w:hAnsi="Arial" w:cs="Arial"/>
          <w:sz w:val="26"/>
          <w:szCs w:val="26"/>
        </w:rPr>
        <w:t>20</w:t>
      </w:r>
      <w:r w:rsidR="00D83F76" w:rsidRPr="00914384">
        <w:rPr>
          <w:rFonts w:ascii="Arial" w:hAnsi="Arial" w:cs="Arial"/>
          <w:sz w:val="26"/>
          <w:szCs w:val="26"/>
        </w:rPr>
        <w:t xml:space="preserve"> </w:t>
      </w:r>
      <w:r w:rsidR="00DA6A69">
        <w:rPr>
          <w:rFonts w:ascii="Arial" w:hAnsi="Arial" w:cs="Arial"/>
          <w:sz w:val="26"/>
          <w:szCs w:val="26"/>
        </w:rPr>
        <w:t>хозяйствующих субъектов</w:t>
      </w:r>
      <w:r w:rsidR="00D83F76" w:rsidRPr="00914384">
        <w:rPr>
          <w:rFonts w:ascii="Arial" w:hAnsi="Arial" w:cs="Arial"/>
          <w:sz w:val="26"/>
          <w:szCs w:val="26"/>
        </w:rPr>
        <w:t xml:space="preserve"> и реализовано товаров на сумму </w:t>
      </w:r>
      <w:r w:rsidR="00DA6A69">
        <w:rPr>
          <w:rFonts w:ascii="Arial" w:hAnsi="Arial" w:cs="Arial"/>
          <w:sz w:val="26"/>
          <w:szCs w:val="26"/>
        </w:rPr>
        <w:t>291</w:t>
      </w:r>
      <w:r w:rsidR="00BF7771">
        <w:rPr>
          <w:rFonts w:ascii="Arial" w:hAnsi="Arial" w:cs="Arial"/>
          <w:sz w:val="26"/>
          <w:szCs w:val="26"/>
        </w:rPr>
        <w:t xml:space="preserve"> </w:t>
      </w:r>
      <w:r w:rsidR="00D83F76" w:rsidRPr="00914384">
        <w:rPr>
          <w:rFonts w:ascii="Arial" w:hAnsi="Arial" w:cs="Arial"/>
          <w:sz w:val="26"/>
          <w:szCs w:val="26"/>
        </w:rPr>
        <w:t xml:space="preserve">тыс. руб. </w:t>
      </w:r>
    </w:p>
    <w:p w:rsidR="00A51FBA" w:rsidRDefault="00DA6A69" w:rsidP="006B7525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Торговое обслуживание праздничных мероприятий в 2020 году не осуществлялось.</w:t>
      </w:r>
    </w:p>
    <w:p w:rsidR="002B4E02" w:rsidRDefault="002B4E02" w:rsidP="006B7525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2021 году проведена модернизация работы Советов на территории Тюменского муниципального района. Заседания Совета будут проходить совместно с Советом Андреевского МО. Первое заседание Совета проведено 20.05.2021г.</w:t>
      </w:r>
    </w:p>
    <w:p w:rsidR="00DA6A69" w:rsidRPr="00914384" w:rsidRDefault="00DA6A69" w:rsidP="00B270E5">
      <w:pPr>
        <w:pStyle w:val="a6"/>
        <w:spacing w:after="0"/>
        <w:jc w:val="both"/>
        <w:rPr>
          <w:rFonts w:ascii="Arial" w:hAnsi="Arial" w:cs="Arial"/>
          <w:sz w:val="26"/>
          <w:szCs w:val="26"/>
        </w:rPr>
      </w:pPr>
    </w:p>
    <w:p w:rsidR="00BA6CD6" w:rsidRPr="00914384" w:rsidRDefault="00BA6CD6" w:rsidP="001D3E4B">
      <w:pPr>
        <w:pStyle w:val="a6"/>
        <w:spacing w:after="0"/>
        <w:jc w:val="both"/>
        <w:rPr>
          <w:rFonts w:ascii="Arial" w:hAnsi="Arial" w:cs="Arial"/>
          <w:sz w:val="26"/>
          <w:szCs w:val="26"/>
        </w:rPr>
      </w:pPr>
    </w:p>
    <w:p w:rsidR="00CC3643" w:rsidRPr="00914384" w:rsidRDefault="00CC3643" w:rsidP="00D82E3B">
      <w:pPr>
        <w:pStyle w:val="a7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14384">
        <w:rPr>
          <w:rFonts w:ascii="Arial" w:hAnsi="Arial" w:cs="Arial"/>
          <w:b/>
          <w:sz w:val="26"/>
          <w:szCs w:val="26"/>
        </w:rPr>
        <w:t>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555BE8">
        <w:rPr>
          <w:rFonts w:ascii="Arial" w:hAnsi="Arial" w:cs="Arial"/>
          <w:b/>
          <w:sz w:val="26"/>
          <w:szCs w:val="26"/>
        </w:rPr>
        <w:t>20</w:t>
      </w:r>
      <w:r w:rsidRPr="00914384">
        <w:rPr>
          <w:rFonts w:ascii="Arial" w:hAnsi="Arial" w:cs="Arial"/>
          <w:b/>
          <w:sz w:val="26"/>
          <w:szCs w:val="26"/>
        </w:rPr>
        <w:t xml:space="preserve"> год и плане реализации  мероприятий  на 20</w:t>
      </w:r>
      <w:r w:rsidR="001D3E4B">
        <w:rPr>
          <w:rFonts w:ascii="Arial" w:hAnsi="Arial" w:cs="Arial"/>
          <w:b/>
          <w:sz w:val="26"/>
          <w:szCs w:val="26"/>
        </w:rPr>
        <w:t>2</w:t>
      </w:r>
      <w:r w:rsidR="00555BE8">
        <w:rPr>
          <w:rFonts w:ascii="Arial" w:hAnsi="Arial" w:cs="Arial"/>
          <w:b/>
          <w:sz w:val="26"/>
          <w:szCs w:val="26"/>
        </w:rPr>
        <w:t>1</w:t>
      </w:r>
      <w:r w:rsidRPr="00914384">
        <w:rPr>
          <w:rFonts w:ascii="Arial" w:hAnsi="Arial" w:cs="Arial"/>
          <w:b/>
          <w:sz w:val="26"/>
          <w:szCs w:val="26"/>
        </w:rPr>
        <w:t>год</w:t>
      </w:r>
    </w:p>
    <w:p w:rsidR="00666BC0" w:rsidRDefault="00666BC0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>Все вышеперечисленные мероприятия</w:t>
      </w:r>
      <w:r w:rsidR="00820DC2" w:rsidRPr="00914384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проводимые на территории муниципального образования поселок Боровский включены в муниципальную программу «Основные </w:t>
      </w:r>
      <w:r w:rsidR="00C94D86" w:rsidRPr="00914384">
        <w:rPr>
          <w:rFonts w:ascii="Arial" w:eastAsia="Times New Roman" w:hAnsi="Arial" w:cs="Arial"/>
          <w:sz w:val="26"/>
          <w:szCs w:val="26"/>
          <w:lang w:eastAsia="ru-RU"/>
        </w:rPr>
        <w:t>мероприятия, направленные на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развити</w:t>
      </w:r>
      <w:r w:rsidR="00C94D86" w:rsidRPr="00914384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малого и среднего предпринимательства на территории муниципального образования поселок Боровский на 20</w:t>
      </w:r>
      <w:r w:rsidR="00555BE8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-20</w:t>
      </w:r>
      <w:r w:rsidR="00DE79BE" w:rsidRPr="00914384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555BE8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годы», утвержденную распоряжением администрации муниципального образования поселок Боровский 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01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11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850F94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№4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 xml:space="preserve"> (с изменениями от 2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10.2020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418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Pr="00914384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52"/>
        <w:gridCol w:w="468"/>
        <w:gridCol w:w="709"/>
        <w:gridCol w:w="709"/>
      </w:tblGrid>
      <w:tr w:rsidR="004F4DA9" w:rsidRPr="00D82E3B" w:rsidTr="0010251D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83" w:rsidRPr="00D82E3B" w:rsidRDefault="00C72383" w:rsidP="00D5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ОТЧЕТ</w:t>
            </w:r>
          </w:p>
        </w:tc>
      </w:tr>
      <w:tr w:rsidR="004F4DA9" w:rsidRPr="00D82E3B" w:rsidTr="0010251D">
        <w:trPr>
          <w:trHeight w:val="36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 финансировании муниципальной программы </w:t>
            </w:r>
          </w:p>
        </w:tc>
      </w:tr>
      <w:tr w:rsidR="004F4DA9" w:rsidRPr="00D82E3B" w:rsidTr="0010251D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DA9" w:rsidRPr="00D82E3B" w:rsidRDefault="004F4DA9" w:rsidP="00A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 на 20</w:t>
            </w:r>
            <w:r w:rsidR="00A855DC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6752BB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855DC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F4DA9" w:rsidRPr="00D82E3B" w:rsidTr="0010251D">
        <w:trPr>
          <w:trHeight w:val="19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программы)</w:t>
            </w:r>
          </w:p>
        </w:tc>
      </w:tr>
      <w:tr w:rsidR="004F4DA9" w:rsidRPr="00D82E3B" w:rsidTr="0010251D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E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 20</w:t>
            </w:r>
            <w:r w:rsidR="00E5205A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752BB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4F4DA9" w:rsidRPr="00D82E3B" w:rsidTr="0010251D">
        <w:trPr>
          <w:trHeight w:val="21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A9" w:rsidRPr="00D82E3B" w:rsidTr="0010251D">
        <w:trPr>
          <w:trHeight w:val="255"/>
        </w:trPr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заказчик 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p w:rsidR="005B302F" w:rsidRPr="00D82E3B" w:rsidRDefault="0010251D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программы за счет средств бюджета не предусмотрено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982" w:rsidRPr="00D82E3B" w:rsidRDefault="00D64982" w:rsidP="00D6498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82E3B" w:rsidRPr="00D82E3B" w:rsidRDefault="00D82E3B" w:rsidP="00D511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E3B">
        <w:rPr>
          <w:rFonts w:ascii="Times New Roman" w:hAnsi="Times New Roman" w:cs="Times New Roman"/>
          <w:sz w:val="20"/>
          <w:szCs w:val="20"/>
        </w:rPr>
        <w:fldChar w:fldCharType="begin"/>
      </w:r>
      <w:r w:rsidRPr="00D82E3B">
        <w:rPr>
          <w:rFonts w:ascii="Times New Roman" w:hAnsi="Times New Roman" w:cs="Times New Roman"/>
          <w:sz w:val="20"/>
          <w:szCs w:val="20"/>
        </w:rPr>
        <w:instrText xml:space="preserve"> LINK Excel.Sheet.8 "\\\\Bosss\\обменник\\ДУМА\\ДУМА 2021\\26.05.2021\\9 МСП\\Приложение 1.xls" "Приложение 1!Область_печати" \a \f 4 \h  \* MERGEFORMAT </w:instrText>
      </w:r>
      <w:r w:rsidRPr="00D82E3B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RANGE!A1:G50"/>
      <w:bookmarkEnd w:id="1"/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238"/>
        <w:gridCol w:w="1842"/>
        <w:gridCol w:w="1730"/>
        <w:gridCol w:w="641"/>
        <w:gridCol w:w="641"/>
        <w:gridCol w:w="947"/>
        <w:gridCol w:w="1707"/>
      </w:tblGrid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285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мероприятий  муниципальной  программы</w:t>
            </w:r>
          </w:p>
        </w:tc>
      </w:tr>
      <w:tr w:rsidR="00D82E3B" w:rsidRPr="00D82E3B" w:rsidTr="00D82E3B">
        <w:trPr>
          <w:trHeight w:val="690"/>
        </w:trPr>
        <w:tc>
          <w:tcPr>
            <w:tcW w:w="97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2020-2022 годы"</w:t>
            </w:r>
          </w:p>
        </w:tc>
      </w:tr>
      <w:tr w:rsidR="00D82E3B" w:rsidRPr="00D82E3B" w:rsidTr="00D82E3B">
        <w:trPr>
          <w:trHeight w:val="255"/>
        </w:trPr>
        <w:tc>
          <w:tcPr>
            <w:tcW w:w="97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 муниципальной  программы)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315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Муниципальный  заказчик  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Администрация муниципального образования поселок Боровский  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91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затрат 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 году, предшествующем году разработки программы  году, тыс. руб. (2018)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 текущем году (год, в котором осуществляется разработка программы), тыс. руб. (2019)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 финансированию программы в плановом периоде, тыс. руб.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бюджетных средств (в соответствии с ведомственной классификацией местного бюджета)</w:t>
            </w:r>
          </w:p>
        </w:tc>
      </w:tr>
      <w:tr w:rsidR="00D82E3B" w:rsidRPr="00D82E3B" w:rsidTr="00D82E3B">
        <w:trPr>
          <w:trHeight w:val="60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105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программе,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инвестиции,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Текущие расходы,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расходы на управление,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95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1. Создание благоприятных условий для развития малого и среднего предпринимательства на территории муниципального образования поселок Боровский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Цели 1,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задачам: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Содействие развитию субъектов малого и среднего предпринимательства муниципального образования поселок Боровский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(текущие расходы)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мероприятиям: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9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консультационных услуг субъектам малого и среднего </w:t>
            </w: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9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 для организации и осуществления предпринимательской деятельности, в том числе приоритетных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9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молодежи в решении вопросов при организации собственного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57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2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 информации в газете «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Боровские</w:t>
            </w:r>
            <w:proofErr w:type="spellEnd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вести», на официальном сайте администрации муниципального образования поселок Боровский в сети Интернет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93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семинаров-совещаний, заседаний Совета по развитию</w:t>
            </w: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малого и среднего предпринимательства </w:t>
            </w: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 задачу 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05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Задача 2. Создание условий для продвижения товаров (работ, услуг) малого и среднего предпринимательства Тюменского района и повышения уровня информированности субъектов предпринимательства о видах поддержки 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(текущие расходы)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мероприятиям: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44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94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организация, проведение  и привлечение к участию в заседаниях Советов, семинарах, 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-ярмарочных мероприятий и </w:t>
            </w:r>
            <w:proofErr w:type="spellStart"/>
            <w:proofErr w:type="gram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2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к участию мероприятий проводимых на территории муниципального образования поселок Боровский, Тюменского района, 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2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реализации инвестиционных проектов 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 задачу 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219A" w:rsidRPr="00D82E3B" w:rsidRDefault="00D82E3B" w:rsidP="00D511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E3B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13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3"/>
        <w:gridCol w:w="563"/>
        <w:gridCol w:w="855"/>
        <w:gridCol w:w="236"/>
        <w:gridCol w:w="1329"/>
        <w:gridCol w:w="5244"/>
        <w:gridCol w:w="268"/>
        <w:gridCol w:w="2835"/>
      </w:tblGrid>
      <w:tr w:rsidR="00B270E5" w:rsidRPr="00D82E3B" w:rsidTr="00EA2BAD">
        <w:trPr>
          <w:gridAfter w:val="3"/>
          <w:wAfter w:w="8347" w:type="dxa"/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B270E5" w:rsidRPr="00D82E3B" w:rsidTr="00EA2BAD">
        <w:trPr>
          <w:gridAfter w:val="2"/>
          <w:wAfter w:w="3103" w:type="dxa"/>
          <w:trHeight w:val="255"/>
        </w:trPr>
        <w:tc>
          <w:tcPr>
            <w:tcW w:w="10490" w:type="dxa"/>
            <w:gridSpan w:val="6"/>
            <w:shd w:val="clear" w:color="auto" w:fill="auto"/>
            <w:noWrap/>
            <w:vAlign w:val="bottom"/>
            <w:hideMark/>
          </w:tcPr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 достижении показателей муниципальной программы</w:t>
            </w: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«Основные направления развития малого и среднего предпринимательства на территории поселка </w:t>
            </w:r>
            <w:proofErr w:type="gramStart"/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Боровский</w:t>
            </w:r>
            <w:proofErr w:type="gramEnd"/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</w:t>
            </w:r>
            <w:r w:rsidR="00E5205A"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</w:t>
            </w:r>
            <w:r w:rsidR="00E5205A"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заказчик: </w:t>
            </w: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1326"/>
              <w:gridCol w:w="1394"/>
              <w:gridCol w:w="1585"/>
              <w:gridCol w:w="1507"/>
              <w:gridCol w:w="1622"/>
            </w:tblGrid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Единица</w:t>
                  </w:r>
                </w:p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измерения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Прямой или обратный счет</w:t>
                  </w:r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Плановое значение показателя</w:t>
                  </w:r>
                </w:p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 xml:space="preserve"> за 2020 год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Фактическое значение показателя</w:t>
                  </w:r>
                </w:p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за 2020 год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  <w:b/>
                      <w:bCs/>
                    </w:rPr>
                    <w:t>Цель 1. Создание благоприятных условий для развития малого и среднего предпринимательства на территории муниципального образования поселок Боровский</w:t>
                  </w: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Показатели конечного эффекта (цели)</w:t>
                  </w:r>
                </w:p>
              </w:tc>
            </w:tr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</w:t>
                  </w:r>
                  <w:r w:rsidRPr="00D82E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Показатель эффекта. </w:t>
                  </w: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субъектов малого и среднего предпринимательства в расчете на 10 тыс. человек населения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EA2BA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Снижение показателя связано с переходом на налог на профессиональный доход. В 2020 году ИП 324 (2019г.- 487), в 2020г. закрылось ИП 144 из них перешли на НПД 99 ч. Вновь 95 ч. осуществляют деятельность на НПД</w:t>
                  </w:r>
                  <w:r w:rsidR="00383277" w:rsidRPr="00D82E3B">
                    <w:rPr>
                      <w:rFonts w:ascii="Times New Roman" w:hAnsi="Times New Roman" w:cs="Times New Roman"/>
                    </w:rPr>
                    <w:t>. В 2020 году открылись 26 юридических лиц, а закрылось 44 (-18).</w:t>
                  </w: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Задача 1. Содействие развитию субъектов малого и среднего предпринимательства муниципального образования поселок Боровский</w:t>
                  </w: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1. Количество субъектов малого и среднего предпринимательства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2. Площадь муниципальных нежилых помещений, предоставленных во владение (или) пользование субъектам малого и среднего предпринимательства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spell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кв.м</w:t>
                  </w:r>
                  <w:proofErr w:type="spellEnd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892,1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892,1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Показатель 3. Число субъектов малого и среднего </w:t>
                  </w:r>
                  <w:proofErr w:type="gramStart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предпринимательства</w:t>
                  </w:r>
                  <w:proofErr w:type="gramEnd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реализующие инвестиционные проекты на территории муниципального образования поселок Боровский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Показатель 4.Количество объектов имущества в перечне муниципального имущества Тюменской области, предоставляемого во владение и (или) в пользование </w:t>
                  </w:r>
                  <w:r w:rsidRPr="00D82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субъектам МСП и организациям, образующим инфраструктуру поддержки субъектов МСП 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lastRenderedPageBreak/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Показатель 5. Увеличение количества объектов имущества в перечне муниципального имущества Тюменской области, предоставляемого во владение и (или) в пользование субъектам МСП и организациям, образующим инфраструктуру поддержки субъектов МСП 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Показатель 6. Доля сданных в аренду субъектам МСП и организациям, образующим инфраструктуру поддержки субъектов МСП,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7. Количество официально зарегистрированных безработных в ЦЗ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  <w:b/>
                      <w:bCs/>
                    </w:rPr>
                    <w:t>Задача 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</w:t>
                  </w: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Показатель 1. Охват предпринимателей заседаниями советов, семинарами, </w:t>
                  </w:r>
                  <w:proofErr w:type="spellStart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выставочно</w:t>
                  </w:r>
                  <w:proofErr w:type="spellEnd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-ярмарочными мероприятиями и др.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16,7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2. Доля муниципальных заказов размещенных среди субъектов малого и среднего предпринимательства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29,3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2BAD" w:rsidRPr="00D82E3B" w:rsidRDefault="00EA2BAD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A2BAD" w:rsidRPr="00D82E3B" w:rsidRDefault="00EA2BAD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70E5" w:rsidTr="00EA2BAD">
        <w:trPr>
          <w:trHeight w:val="255"/>
        </w:trPr>
        <w:tc>
          <w:tcPr>
            <w:tcW w:w="10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E5FD7">
              <w:rPr>
                <w:rFonts w:ascii="Arial" w:hAnsi="Arial" w:cs="Arial"/>
                <w:sz w:val="26"/>
                <w:szCs w:val="26"/>
              </w:rPr>
              <w:lastRenderedPageBreak/>
              <w:t xml:space="preserve"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2020-2022 годы» (далее - Программа) разработана в соответствии с Федеральным Законом от 24.07.2007г. №209-ФЗ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и </w:t>
            </w:r>
            <w:r w:rsidRPr="00BE5FD7">
              <w:rPr>
                <w:rFonts w:ascii="Arial" w:hAnsi="Arial" w:cs="Arial"/>
                <w:sz w:val="26"/>
                <w:szCs w:val="26"/>
              </w:rPr>
              <w:lastRenderedPageBreak/>
              <w:t>арендуемого субъектами малого и</w:t>
            </w:r>
            <w:proofErr w:type="gramEnd"/>
            <w:r w:rsidRPr="00BE5FD7">
              <w:rPr>
                <w:rFonts w:ascii="Arial" w:hAnsi="Arial" w:cs="Arial"/>
                <w:sz w:val="26"/>
                <w:szCs w:val="26"/>
              </w:rPr>
              <w:t xml:space="preserve"> среднего предпринимательства».</w:t>
            </w:r>
            <w:r w:rsidRPr="00BE5FD7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r w:rsidRPr="00383277">
              <w:rPr>
                <w:rFonts w:ascii="Arial" w:eastAsia="Calibri" w:hAnsi="Arial" w:cs="Arial"/>
                <w:sz w:val="26"/>
                <w:szCs w:val="26"/>
              </w:rPr>
              <w:t>Настоящая программа распространяет свое действие субъектов малого и среднего предпринимательства и на физических лиц, не являющихся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Программа учитывает специфику социально - экономического развития поселка и приоритетные сферы развития малого и среднего предпринимательства муниципального образования поселок Боровский.</w:t>
            </w:r>
          </w:p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75570">
              <w:rPr>
                <w:rFonts w:ascii="Arial" w:hAnsi="Arial" w:cs="Arial"/>
                <w:sz w:val="26"/>
                <w:szCs w:val="26"/>
              </w:rPr>
              <w:t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C75570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C75570">
              <w:rPr>
                <w:rFonts w:ascii="Arial" w:hAnsi="Arial" w:cs="Arial"/>
                <w:sz w:val="26"/>
                <w:szCs w:val="26"/>
              </w:rPr>
              <w:t xml:space="preserve"> годы» представляет собой стратегический документ, в котором определяется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бизнеса и результативности деятельности органов местного самоуправления.</w:t>
            </w:r>
            <w:proofErr w:type="gramEnd"/>
          </w:p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6986">
              <w:rPr>
                <w:rFonts w:ascii="Arial" w:hAnsi="Arial" w:cs="Arial"/>
                <w:sz w:val="26"/>
                <w:szCs w:val="26"/>
              </w:rPr>
              <w:t>Осуществление</w:t>
            </w:r>
            <w:r w:rsidRPr="00C75570">
              <w:rPr>
                <w:rFonts w:ascii="Arial" w:hAnsi="Arial" w:cs="Arial"/>
                <w:sz w:val="26"/>
                <w:szCs w:val="26"/>
              </w:rPr>
              <w:t xml:space="preserve"> программных мероприятий по развитию малого и среднего предпринимательства в муниципальном образовании поселок Боровский позволит повысить эффективность муниципального управления социально-экономическим развитием поселка, обеспечит повышение конкурентоспособности системы малого и среднего предпринимательства в муниципальном образовании.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ar-SA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Основной целью Программы является </w:t>
            </w:r>
            <w:r w:rsidRPr="00C75570">
              <w:rPr>
                <w:rFonts w:ascii="Arial" w:hAnsi="Arial" w:cs="Arial"/>
                <w:sz w:val="26"/>
                <w:szCs w:val="26"/>
              </w:rPr>
              <w:t>создание на территории муниципального образования поселок Боровский благоприятных условий для устойчивого развития субъектов развития малого и среднего предпринимательства, способствующий созданию новых рабочих мест, развитию реального сектора экономики, пополнению бюджета.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Для достижения поставленной цели Программы определены следующие задачи: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1. Содействие развитию субъектов малого и среднего предпринимательства.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2. </w:t>
            </w:r>
            <w:r w:rsidRPr="00C75570">
              <w:rPr>
                <w:rFonts w:ascii="Arial" w:hAnsi="Arial" w:cs="Arial"/>
                <w:sz w:val="26"/>
                <w:szCs w:val="26"/>
              </w:rPr>
              <w:t>Создание условий для продвижения товаров (работ, услуг) малого и среднего предпринимательства  муниципального образования поселок Боровский и повышения уровня информированности субъектов  предпринимательства о видах поддержки.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Выполнение этих задач, позволяет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развитие инфраструктуры предпринимательства с предоставлением методической, информационной, консультационной поддержки;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создание условий для увеличения занятости населения;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привлечение субъектов малого и среднего предпринимательства для выполнения муниципального заказа.</w:t>
            </w:r>
          </w:p>
          <w:p w:rsidR="00383277" w:rsidRDefault="00383277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Указанная цель и задачи соответствуют социально-экономической направленности развития муниципального образования поселок Боровский</w:t>
            </w:r>
            <w:r w:rsidR="00DA348C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Реализация программных мероприятий: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 1.Содействие развитию субъектов малого и среднего предпринимательства: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оказание консультационных услуг субъектам малого и среднего предпринимательства;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 для организации и осуществления предпринимательской деятельности, в том числе приоритетных видов деятельности;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содействие молодежи в решении вопросов при организации собственного дела;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размещение инвестиционных площадок на территории муниципального образования;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размещение информации в газете «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Боровские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 xml:space="preserve"> вести», на официальном сайте администрации муниципального образования поселок Боровский в сети Интернет;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организация и проведение семинаров-совещаний, заседаний Совета по развитию малого и среднего предпринимательства на территории муниципального образования поселок Боровский.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организация, проведение и привлечение к участию в заседаниях Советов, семинаров, 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выставочно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>-ярмарочных мероприятий и др.;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привлечение к участию в мероприятиях проводимых на территории муниципального образования поселок Боровский, Тюменского района, 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DA348C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DA348C">
              <w:rPr>
                <w:rFonts w:ascii="Arial" w:hAnsi="Arial" w:cs="Arial"/>
                <w:sz w:val="26"/>
                <w:szCs w:val="26"/>
              </w:rPr>
              <w:t>юмени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оказание содействия в реализации инвестиционных проектов на территории муниципального образования поселок Боровский.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Приоритетным правом на оказание всех видов поддержки в рамках Программы пользуются субъекты малого и среднего предпринимательства, зарегистрированные и осуществляющие деятельность на территории муниципального образования поселок Боровский в следующих сферах: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- оказание медицинских, бытовых (в том числе ритуальных) и иных услуг населению;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общественного питания;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в области образования, культуры и спорта;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социально-значимых услуг;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производство сельскохозяйственной продукции, сельскохозяйственная деятельность;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и выполнение работ в жилищно-коммунальной сфере;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производство промышленных, продовольственных товаров и строительных материалов;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в области инноваций;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производство строительных материалов из местного сырья;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ремесленничество;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ремонт техники и оборудования, оргтехники, транспорта;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lastRenderedPageBreak/>
              <w:t xml:space="preserve">-развитие перерабатывающих производств и предприятий пищевой промышленности;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развитие потребительской кооперации;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-оказание строительных услуг, в том числе строительство объектов производственной и социальной сферы;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по благоустройству территории, в том числе озеленение территории;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ветеринарные услуги, деятельность ветеринарных аптек.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В рамках осуществления программных мероприятий выделяются целевые группы поддержки: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предприниматели приоритетных сфер;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-индивидуальные предприниматели, получившие поддержку в рамках реализации программы по выходу граждан на 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самозанятость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 xml:space="preserve">; </w:t>
            </w:r>
          </w:p>
          <w:p w:rsid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молодежное предпринимательство.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Основными принципами поддержки субъектов малого и среднего предпринимательства являются: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1) заявительный порядок обращения субъектов малого и среднего предпринимательства за оказанием поддержки;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DA348C">
              <w:rPr>
                <w:rFonts w:ascii="Arial" w:hAnsi="Arial" w:cs="Arial"/>
                <w:sz w:val="26"/>
                <w:szCs w:val="26"/>
              </w:rPr>
      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      </w:r>
            <w:proofErr w:type="gramEnd"/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4) оказание поддержки с соблюдением требований, установленных Федеральным законом от 26 июля 2006 года N 135-ФЗ "О защите конкуренции";</w:t>
            </w:r>
          </w:p>
          <w:p w:rsid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5) открытость процедур оказания поддержки.</w:t>
            </w:r>
          </w:p>
          <w:p w:rsidR="00B270E5" w:rsidRDefault="00B27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E5" w:rsidRDefault="00B27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01E" w:rsidRDefault="001C001E" w:rsidP="00DA348C">
      <w:pPr>
        <w:suppressAutoHyphens/>
        <w:spacing w:after="0" w:line="240" w:lineRule="auto"/>
        <w:ind w:left="-709"/>
        <w:jc w:val="both"/>
        <w:rPr>
          <w:rFonts w:ascii="Arial" w:hAnsi="Arial" w:cs="Arial"/>
          <w:bCs/>
          <w:sz w:val="26"/>
          <w:szCs w:val="26"/>
        </w:rPr>
      </w:pPr>
    </w:p>
    <w:p w:rsidR="00365A53" w:rsidRPr="00914384" w:rsidRDefault="003B219A" w:rsidP="00D82E3B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>Об инвестиционной деятельности  на территории муниципального образования поселок Боровский в 20</w:t>
      </w:r>
      <w:r w:rsidR="00DA348C">
        <w:rPr>
          <w:rFonts w:ascii="Arial" w:hAnsi="Arial" w:cs="Arial"/>
          <w:b/>
          <w:sz w:val="26"/>
          <w:szCs w:val="26"/>
        </w:rPr>
        <w:t>20</w:t>
      </w:r>
      <w:r w:rsidRPr="00914384">
        <w:rPr>
          <w:rFonts w:ascii="Arial" w:hAnsi="Arial" w:cs="Arial"/>
          <w:b/>
          <w:sz w:val="26"/>
          <w:szCs w:val="26"/>
        </w:rPr>
        <w:t xml:space="preserve"> году,  задачах и планах на 20</w:t>
      </w:r>
      <w:r w:rsidR="00547920">
        <w:rPr>
          <w:rFonts w:ascii="Arial" w:hAnsi="Arial" w:cs="Arial"/>
          <w:b/>
          <w:sz w:val="26"/>
          <w:szCs w:val="26"/>
        </w:rPr>
        <w:t>2</w:t>
      </w:r>
      <w:r w:rsidR="00DA348C">
        <w:rPr>
          <w:rFonts w:ascii="Arial" w:hAnsi="Arial" w:cs="Arial"/>
          <w:b/>
          <w:sz w:val="26"/>
          <w:szCs w:val="26"/>
        </w:rPr>
        <w:t>1</w:t>
      </w:r>
      <w:r w:rsidRPr="00914384">
        <w:rPr>
          <w:rFonts w:ascii="Arial" w:hAnsi="Arial" w:cs="Arial"/>
          <w:b/>
          <w:sz w:val="26"/>
          <w:szCs w:val="26"/>
        </w:rPr>
        <w:t xml:space="preserve"> год.</w:t>
      </w:r>
    </w:p>
    <w:p w:rsidR="003B219A" w:rsidRPr="00914384" w:rsidRDefault="003B219A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47920" w:rsidRPr="00BF7771" w:rsidRDefault="00547920" w:rsidP="005479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Всего на территории муниципального образования поселок Боровский в 20</w:t>
      </w:r>
      <w:r w:rsidR="00BF7BD5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году начата и продолжена реализация   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 xml:space="preserve">21 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>инвестиционн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 xml:space="preserve">ого 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>проект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а.</w:t>
      </w:r>
    </w:p>
    <w:p w:rsidR="00547920" w:rsidRPr="00BF7771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В целях привлечения инвесторов на территорию муниципального образования поселок Боровский в 2016 году  был открыт «Боровский индустриальный парк», площадью 27,9 га.</w:t>
      </w:r>
    </w:p>
    <w:p w:rsidR="00547920" w:rsidRPr="00BF7771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Индустриальный парк расположен вблизи автомобильной магистрали, обеспечен энергетическими мощностями и инженерной инфраструктурой. Близость города Тюмени,  поселка 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и  других населенных пунктов решает проблему обеспечения предприятий промышленной зоны квалифицированными кадрами.</w:t>
      </w:r>
    </w:p>
    <w:p w:rsidR="00547920" w:rsidRPr="00BF7771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Резиденты парка сразу получают пакет услуг: площадку с минимальной арендной платой, налоговые льготы и доступ ко всей инфраструктуре поддержки бизнеса.</w:t>
      </w:r>
    </w:p>
    <w:p w:rsidR="00547920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Эти условия привлекли на первую площадку Тюменского района «Боровский индустриальный парк» 1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резидентов («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Сиббурмаш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», «Ягоды Плюс», «Тюмень Прибор», «НГ-групп», «Ландис», 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Энерготехсервис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», «Прованс 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групп», 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ОКейч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», Магия Вкуса, «Сибирь-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ТрансЭН</w:t>
      </w:r>
      <w:proofErr w:type="spellEnd"/>
      <w:r w:rsidR="00273C03">
        <w:rPr>
          <w:rFonts w:ascii="Arial" w:eastAsia="Times New Roman" w:hAnsi="Arial" w:cs="Arial"/>
          <w:sz w:val="26"/>
          <w:szCs w:val="26"/>
          <w:lang w:eastAsia="ru-RU"/>
        </w:rPr>
        <w:t>, ООО «</w:t>
      </w:r>
      <w:proofErr w:type="spellStart"/>
      <w:r w:rsidR="00273C03">
        <w:rPr>
          <w:rFonts w:ascii="Arial" w:eastAsia="Times New Roman" w:hAnsi="Arial" w:cs="Arial"/>
          <w:sz w:val="26"/>
          <w:szCs w:val="26"/>
          <w:lang w:eastAsia="ru-RU"/>
        </w:rPr>
        <w:t>Техносваркомплект</w:t>
      </w:r>
      <w:proofErr w:type="spellEnd"/>
      <w:r w:rsidR="00273C03">
        <w:rPr>
          <w:rFonts w:ascii="Arial" w:eastAsia="Times New Roman" w:hAnsi="Arial" w:cs="Arial"/>
          <w:sz w:val="26"/>
          <w:szCs w:val="26"/>
          <w:lang w:eastAsia="ru-RU"/>
        </w:rPr>
        <w:t>», ООО ВЭБ-Инвест»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). Общий объем инвестиций составляет  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3979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млн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уб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.,  будет создано более 5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94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рабочих мест.</w:t>
      </w:r>
    </w:p>
    <w:p w:rsidR="00547920" w:rsidRPr="001D3E4B" w:rsidRDefault="00547920" w:rsidP="005479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Муниципальным образованием разработан инвестиционный потенциал, в генеральном плане предусмотрены инвестиционные площадки для инвесторов. Информация для инвесторов размещена на сайте администрации п. </w:t>
      </w:r>
      <w:proofErr w:type="gramStart"/>
      <w:r w:rsidRPr="001D3E4B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wwwborovskiy-adm.ru, Администрации Тюменского муниципального района, на информационных стендах в администрации, информация постоянно обновляется. Назначено уполномоченное лицо по работе с инвесторами и предпринимательством. Представитель администрации МО п. Боровский входит в проектную команду по развитию инвестиционной деятельности на территории Тюменского района. Сформирована информация по частным строениям для предложений инвестору (</w:t>
      </w:r>
      <w:r w:rsidR="002B4E02">
        <w:rPr>
          <w:rFonts w:ascii="Arial" w:eastAsia="Times New Roman" w:hAnsi="Arial" w:cs="Arial"/>
          <w:sz w:val="26"/>
          <w:szCs w:val="26"/>
          <w:lang w:eastAsia="ru-RU"/>
        </w:rPr>
        <w:t>30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предложений).</w:t>
      </w:r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  30.05.2019 года распоряжением администрации утвержден порядок  сопровождения инвестиционных проектов, реализуемых и (или) планируемых к реализации в  муниципальном образовании поселок Боровский</w:t>
      </w:r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В порядке прописаны основные направления работы с инвесторами в муниципальном образовании  поселок Боровский и Порядок взаимодействия Администрации муниципального образования  </w:t>
      </w:r>
      <w:r>
        <w:rPr>
          <w:rFonts w:ascii="Arial" w:eastAsia="Times New Roman" w:hAnsi="Arial" w:cs="Arial"/>
          <w:sz w:val="26"/>
          <w:szCs w:val="26"/>
          <w:lang w:eastAsia="ru-RU"/>
        </w:rPr>
        <w:t>поселок Боровский с инвестором.</w:t>
      </w:r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7920" w:rsidRPr="001D3E4B" w:rsidRDefault="00547920" w:rsidP="00D82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t>В 20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году реализовано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 xml:space="preserve"> 7 инвестиционных проектов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gram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ИП Вербицкий, ООО "ПФ "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Промхолод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", ООО "Срочное фото", ООО "Удача", ООО "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Эриус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", ООО "Сибирь 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ТрансЭН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", ООО "Ягоды+"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По инициативе главы муниципального образования поселок Боровский в реестр Администрации Тюменского муниципального района было включено 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D3E4B">
        <w:rPr>
          <w:rFonts w:ascii="Arial" w:eastAsia="Times New Roman" w:hAnsi="Arial" w:cs="Arial"/>
          <w:sz w:val="26"/>
          <w:szCs w:val="26"/>
          <w:lang w:eastAsia="ru-RU"/>
        </w:rPr>
        <w:t>инвестиционных</w:t>
      </w:r>
      <w:proofErr w:type="gramEnd"/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проекта, реализуемых на территории поселок Боровский: 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ООО "Срочное фото" (розн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ичный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агазин по про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даже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профессиональной косметики"), ИП Шилоносова С.В. (реконструкция здания торгового назначения), ООО "ПФ "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Промхолод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 xml:space="preserve"> (расширение действующего бизнеса).</w:t>
      </w:r>
    </w:p>
    <w:p w:rsidR="00C25550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В 20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году организации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поселка Боровский открыт магазин ООО «Ландис» </w:t>
      </w:r>
      <w:r w:rsidR="00C25550">
        <w:rPr>
          <w:rFonts w:ascii="Arial" w:eastAsia="Times New Roman" w:hAnsi="Arial" w:cs="Arial"/>
          <w:sz w:val="26"/>
          <w:szCs w:val="26"/>
          <w:lang w:eastAsia="ru-RU"/>
        </w:rPr>
        <w:t xml:space="preserve">(розничная продажа мороженого), нестационарный торговый объект ИП </w:t>
      </w:r>
      <w:proofErr w:type="spellStart"/>
      <w:r w:rsidR="00C25550">
        <w:rPr>
          <w:rFonts w:ascii="Arial" w:eastAsia="Times New Roman" w:hAnsi="Arial" w:cs="Arial"/>
          <w:sz w:val="26"/>
          <w:szCs w:val="26"/>
          <w:lang w:eastAsia="ru-RU"/>
        </w:rPr>
        <w:t>Ташкеев</w:t>
      </w:r>
      <w:proofErr w:type="spellEnd"/>
      <w:r w:rsidR="00C25550">
        <w:rPr>
          <w:rFonts w:ascii="Arial" w:eastAsia="Times New Roman" w:hAnsi="Arial" w:cs="Arial"/>
          <w:sz w:val="26"/>
          <w:szCs w:val="26"/>
          <w:lang w:eastAsia="ru-RU"/>
        </w:rPr>
        <w:t xml:space="preserve"> (строительные товары, ул. Новая озерная), магазин «Продукты» </w:t>
      </w:r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 xml:space="preserve">ИП </w:t>
      </w:r>
      <w:proofErr w:type="spellStart"/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>Худайназарова</w:t>
      </w:r>
      <w:proofErr w:type="spellEnd"/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 xml:space="preserve"> СНТ </w:t>
      </w:r>
      <w:r w:rsidR="00C25550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>Целинные</w:t>
      </w:r>
      <w:r w:rsidR="00C25550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C25550" w:rsidRDefault="00C2555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Р</w:t>
      </w:r>
      <w:r w:rsidR="00547920" w:rsidRPr="001D3E4B">
        <w:rPr>
          <w:rFonts w:ascii="Arial" w:eastAsia="Times New Roman" w:hAnsi="Arial" w:cs="Arial"/>
          <w:sz w:val="26"/>
          <w:szCs w:val="26"/>
          <w:lang w:eastAsia="ru-RU"/>
        </w:rPr>
        <w:t>асширили свой бизнес, путем открытия на территории поселка Боровский новых объектов торговли:</w:t>
      </w:r>
      <w:r w:rsidRPr="00C25550">
        <w:t xml:space="preserve"> </w:t>
      </w:r>
      <w:r w:rsidRPr="00C25550">
        <w:rPr>
          <w:rFonts w:ascii="Arial" w:eastAsia="Times New Roman" w:hAnsi="Arial" w:cs="Arial"/>
          <w:sz w:val="26"/>
          <w:szCs w:val="26"/>
          <w:lang w:eastAsia="ru-RU"/>
        </w:rPr>
        <w:t>ИП Пафнутьев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(магазин «У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Михалыча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Сибирская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,29). </w:t>
      </w:r>
      <w:r w:rsidR="00547920"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b/>
          <w:sz w:val="24"/>
          <w:szCs w:val="24"/>
          <w:lang w:eastAsia="ru-RU"/>
        </w:rPr>
        <w:t>Перспективы формирования инвестиционных площадок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поселка имеются неиспользуемые земельные участки: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рактовой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, 2 (в районе ФОК) -30,8 га (общественно-делового значения) зона коммунально-складского хозяйства, также рядом находятся 5 сформированных земельных участков, которые находятся в частной собственности -30га;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 в районе асфальтового завода имеются 2 участка, находящиеся в областной собственности (7600м2 и 7677 м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), данные участки были предназначены для размещения мусороперегрузочной станции;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 земельный участок с/использования (в районе дачного общества «Боровое» -13 га;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 земельный участок в районе ж/д -7,5 га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Также на территории имеются земельные, предназначенные для жилищного строительства: 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-3,2 га (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ира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) имеется проект планировки утвержден распоряжением ГУС ТО 05.05.2017 №032-р, который включает в себя строительство школы и детского сада (3,2 га);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-26 га в районе 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абережная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 –Мира зона застройки многоэтажными жилыми домами.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Под строительство МФЦ выделен земельный участок в районе 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ира-491 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составлен список, неиспользуемых земельных участков и 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которых инвестор может организовать свой бизнес (частная собственность)  улица Герцена, Набережной, 8 Марта.</w:t>
      </w:r>
    </w:p>
    <w:p w:rsidR="00547920" w:rsidRDefault="00547920" w:rsidP="00547920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E0B79" w:rsidRDefault="004425DF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>В соглашение «О взаимодействии» от 2</w:t>
      </w:r>
      <w:r w:rsidR="00547920">
        <w:rPr>
          <w:rFonts w:ascii="Arial" w:hAnsi="Arial" w:cs="Arial"/>
          <w:sz w:val="26"/>
          <w:szCs w:val="26"/>
        </w:rPr>
        <w:t>6</w:t>
      </w:r>
      <w:r w:rsidRPr="00914384">
        <w:rPr>
          <w:rFonts w:ascii="Arial" w:hAnsi="Arial" w:cs="Arial"/>
          <w:sz w:val="26"/>
          <w:szCs w:val="26"/>
        </w:rPr>
        <w:t>.12.201</w:t>
      </w:r>
      <w:r w:rsidR="00547920">
        <w:rPr>
          <w:rFonts w:ascii="Arial" w:hAnsi="Arial" w:cs="Arial"/>
          <w:sz w:val="26"/>
          <w:szCs w:val="26"/>
        </w:rPr>
        <w:t>9</w:t>
      </w:r>
      <w:r w:rsidRPr="00914384">
        <w:rPr>
          <w:rFonts w:ascii="Arial" w:hAnsi="Arial" w:cs="Arial"/>
          <w:sz w:val="26"/>
          <w:szCs w:val="26"/>
        </w:rPr>
        <w:t xml:space="preserve"> №</w:t>
      </w:r>
      <w:r w:rsidR="00547920">
        <w:rPr>
          <w:rFonts w:ascii="Arial" w:hAnsi="Arial" w:cs="Arial"/>
          <w:sz w:val="26"/>
          <w:szCs w:val="26"/>
        </w:rPr>
        <w:t>237-3</w:t>
      </w:r>
      <w:r w:rsidRPr="00914384">
        <w:rPr>
          <w:rFonts w:ascii="Arial" w:hAnsi="Arial" w:cs="Arial"/>
          <w:sz w:val="26"/>
          <w:szCs w:val="26"/>
        </w:rPr>
        <w:t>/1</w:t>
      </w:r>
      <w:r w:rsidR="00547920">
        <w:rPr>
          <w:rFonts w:ascii="Arial" w:hAnsi="Arial" w:cs="Arial"/>
          <w:sz w:val="26"/>
          <w:szCs w:val="26"/>
        </w:rPr>
        <w:t>9</w:t>
      </w:r>
      <w:r w:rsidRPr="00914384">
        <w:rPr>
          <w:rFonts w:ascii="Arial" w:hAnsi="Arial" w:cs="Arial"/>
          <w:sz w:val="26"/>
          <w:szCs w:val="26"/>
        </w:rPr>
        <w:t>АТМР на 20</w:t>
      </w:r>
      <w:r w:rsidR="00547920">
        <w:rPr>
          <w:rFonts w:ascii="Arial" w:hAnsi="Arial" w:cs="Arial"/>
          <w:sz w:val="26"/>
          <w:szCs w:val="26"/>
        </w:rPr>
        <w:t>20</w:t>
      </w:r>
      <w:r w:rsidRPr="00914384">
        <w:rPr>
          <w:rFonts w:ascii="Arial" w:hAnsi="Arial" w:cs="Arial"/>
          <w:sz w:val="26"/>
          <w:szCs w:val="26"/>
        </w:rPr>
        <w:t xml:space="preserve"> год  включен</w:t>
      </w:r>
      <w:r w:rsidR="004E0B79">
        <w:rPr>
          <w:rFonts w:ascii="Arial" w:hAnsi="Arial" w:cs="Arial"/>
          <w:sz w:val="26"/>
          <w:szCs w:val="26"/>
        </w:rPr>
        <w:t>ы</w:t>
      </w:r>
      <w:r w:rsidRPr="00914384">
        <w:rPr>
          <w:rFonts w:ascii="Arial" w:hAnsi="Arial" w:cs="Arial"/>
          <w:sz w:val="26"/>
          <w:szCs w:val="26"/>
        </w:rPr>
        <w:t xml:space="preserve"> контроль</w:t>
      </w:r>
      <w:r w:rsidR="00547920">
        <w:rPr>
          <w:rFonts w:ascii="Arial" w:hAnsi="Arial" w:cs="Arial"/>
          <w:sz w:val="26"/>
          <w:szCs w:val="26"/>
        </w:rPr>
        <w:t>но</w:t>
      </w:r>
      <w:r w:rsidRPr="00914384">
        <w:rPr>
          <w:rFonts w:ascii="Arial" w:hAnsi="Arial" w:cs="Arial"/>
          <w:sz w:val="26"/>
          <w:szCs w:val="26"/>
        </w:rPr>
        <w:t>-целев</w:t>
      </w:r>
      <w:r w:rsidR="004E0B79">
        <w:rPr>
          <w:rFonts w:ascii="Arial" w:hAnsi="Arial" w:cs="Arial"/>
          <w:sz w:val="26"/>
          <w:szCs w:val="26"/>
        </w:rPr>
        <w:t>ые</w:t>
      </w:r>
      <w:r w:rsidRPr="00914384">
        <w:rPr>
          <w:rFonts w:ascii="Arial" w:hAnsi="Arial" w:cs="Arial"/>
          <w:sz w:val="26"/>
          <w:szCs w:val="26"/>
        </w:rPr>
        <w:t xml:space="preserve"> показател</w:t>
      </w:r>
      <w:r w:rsidR="004E0B79">
        <w:rPr>
          <w:rFonts w:ascii="Arial" w:hAnsi="Arial" w:cs="Arial"/>
          <w:sz w:val="26"/>
          <w:szCs w:val="26"/>
        </w:rPr>
        <w:t>и:</w:t>
      </w:r>
    </w:p>
    <w:p w:rsidR="00C25550" w:rsidRDefault="004E0B79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4425DF" w:rsidRPr="00914384">
        <w:rPr>
          <w:rFonts w:ascii="Arial" w:hAnsi="Arial" w:cs="Arial"/>
          <w:sz w:val="26"/>
          <w:szCs w:val="26"/>
        </w:rPr>
        <w:t xml:space="preserve"> «Количество инвестиционных проектов включенных в реестр инвестиционных проектов по инициативе Главы муниципального образования в отчетном году», установлен план -</w:t>
      </w:r>
      <w:r>
        <w:rPr>
          <w:rFonts w:ascii="Arial" w:hAnsi="Arial" w:cs="Arial"/>
          <w:sz w:val="26"/>
          <w:szCs w:val="26"/>
        </w:rPr>
        <w:t xml:space="preserve"> </w:t>
      </w:r>
      <w:r w:rsidR="004425DF" w:rsidRPr="00914384">
        <w:rPr>
          <w:rFonts w:ascii="Arial" w:hAnsi="Arial" w:cs="Arial"/>
          <w:sz w:val="26"/>
          <w:szCs w:val="26"/>
        </w:rPr>
        <w:t xml:space="preserve">1 проект. </w:t>
      </w:r>
    </w:p>
    <w:p w:rsidR="00C25550" w:rsidRDefault="00C25550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Рассмотрено и включено в реестр 3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проекта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gramEnd"/>
      <w:r w:rsidRPr="00923C54">
        <w:rPr>
          <w:rFonts w:ascii="Arial" w:eastAsia="Times New Roman" w:hAnsi="Arial" w:cs="Arial"/>
          <w:sz w:val="26"/>
          <w:szCs w:val="26"/>
          <w:lang w:eastAsia="ru-RU"/>
        </w:rPr>
        <w:t>ОО</w:t>
      </w:r>
      <w:proofErr w:type="spellEnd"/>
      <w:r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"Срочное фото" (розн</w:t>
      </w:r>
      <w:r>
        <w:rPr>
          <w:rFonts w:ascii="Arial" w:eastAsia="Times New Roman" w:hAnsi="Arial" w:cs="Arial"/>
          <w:sz w:val="26"/>
          <w:szCs w:val="26"/>
          <w:lang w:eastAsia="ru-RU"/>
        </w:rPr>
        <w:t>ичный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>агазин по про</w:t>
      </w:r>
      <w:r>
        <w:rPr>
          <w:rFonts w:ascii="Arial" w:eastAsia="Times New Roman" w:hAnsi="Arial" w:cs="Arial"/>
          <w:sz w:val="26"/>
          <w:szCs w:val="26"/>
          <w:lang w:eastAsia="ru-RU"/>
        </w:rPr>
        <w:t>даже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профессиональной косметики"), ИП Шилоносова С.В. (реконструкция здания торгового назначения), ООО "ПФ "</w:t>
      </w:r>
      <w:proofErr w:type="spellStart"/>
      <w:r w:rsidRPr="00923C54">
        <w:rPr>
          <w:rFonts w:ascii="Arial" w:eastAsia="Times New Roman" w:hAnsi="Arial" w:cs="Arial"/>
          <w:sz w:val="26"/>
          <w:szCs w:val="26"/>
          <w:lang w:eastAsia="ru-RU"/>
        </w:rPr>
        <w:t>Промхолод</w:t>
      </w:r>
      <w:proofErr w:type="spellEnd"/>
      <w:r w:rsidRPr="00923C54">
        <w:rPr>
          <w:rFonts w:ascii="Arial" w:eastAsia="Times New Roman" w:hAnsi="Arial" w:cs="Arial"/>
          <w:sz w:val="26"/>
          <w:szCs w:val="26"/>
          <w:lang w:eastAsia="ru-RU"/>
        </w:rPr>
        <w:t>"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(расширение действующего бизнеса).</w:t>
      </w:r>
    </w:p>
    <w:p w:rsidR="004E0B79" w:rsidRDefault="004E0B79" w:rsidP="004E0B7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«Количество реализованных инвестиционных проектов на территории муниципального образования», установлен план – 5 проектов. </w:t>
      </w:r>
      <w:r w:rsidR="00C25550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 xml:space="preserve">одписаны справки о реализации </w:t>
      </w:r>
      <w:r w:rsidR="00C25550">
        <w:rPr>
          <w:rFonts w:ascii="Arial" w:hAnsi="Arial" w:cs="Arial"/>
          <w:sz w:val="26"/>
          <w:szCs w:val="26"/>
        </w:rPr>
        <w:t xml:space="preserve">7 </w:t>
      </w:r>
      <w:r>
        <w:rPr>
          <w:rFonts w:ascii="Arial" w:hAnsi="Arial" w:cs="Arial"/>
          <w:sz w:val="26"/>
          <w:szCs w:val="26"/>
        </w:rPr>
        <w:t>инвестиционн</w:t>
      </w:r>
      <w:r w:rsidR="00C25550">
        <w:rPr>
          <w:rFonts w:ascii="Arial" w:hAnsi="Arial" w:cs="Arial"/>
          <w:sz w:val="26"/>
          <w:szCs w:val="26"/>
        </w:rPr>
        <w:t>ых</w:t>
      </w:r>
      <w:r>
        <w:rPr>
          <w:rFonts w:ascii="Arial" w:hAnsi="Arial" w:cs="Arial"/>
          <w:sz w:val="26"/>
          <w:szCs w:val="26"/>
        </w:rPr>
        <w:t xml:space="preserve"> проект</w:t>
      </w:r>
      <w:r w:rsidR="00C25550">
        <w:rPr>
          <w:rFonts w:ascii="Arial" w:hAnsi="Arial" w:cs="Arial"/>
          <w:sz w:val="26"/>
          <w:szCs w:val="26"/>
        </w:rPr>
        <w:t>ов</w:t>
      </w:r>
      <w:r>
        <w:rPr>
          <w:rFonts w:ascii="Arial" w:hAnsi="Arial" w:cs="Arial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sz w:val="26"/>
          <w:szCs w:val="26"/>
        </w:rPr>
        <w:t>ИП Вербицкий (расширение действующего бизнеса – открытие ветеринарной клиники Мира,10)</w:t>
      </w:r>
      <w:r w:rsidR="00C25550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ООО «</w:t>
      </w:r>
      <w:proofErr w:type="spellStart"/>
      <w:r>
        <w:rPr>
          <w:rFonts w:ascii="Arial" w:hAnsi="Arial" w:cs="Arial"/>
          <w:sz w:val="26"/>
          <w:szCs w:val="26"/>
        </w:rPr>
        <w:t>Эриус</w:t>
      </w:r>
      <w:proofErr w:type="spellEnd"/>
      <w:r>
        <w:rPr>
          <w:rFonts w:ascii="Arial" w:hAnsi="Arial" w:cs="Arial"/>
          <w:sz w:val="26"/>
          <w:szCs w:val="26"/>
        </w:rPr>
        <w:t>» (строительство объекта торгового назначения ул. Орджоникидзе)</w:t>
      </w:r>
      <w:r w:rsidR="00C25550">
        <w:rPr>
          <w:rFonts w:ascii="Arial" w:hAnsi="Arial" w:cs="Arial"/>
          <w:sz w:val="26"/>
          <w:szCs w:val="26"/>
        </w:rPr>
        <w:t>,</w:t>
      </w:r>
      <w:r w:rsidR="00151C60">
        <w:rPr>
          <w:rFonts w:ascii="Arial" w:hAnsi="Arial" w:cs="Arial"/>
          <w:sz w:val="26"/>
          <w:szCs w:val="26"/>
        </w:rPr>
        <w:t xml:space="preserve"> ООО «Срочное фото» (магазин профессиональной косметики»),</w:t>
      </w:r>
      <w:r w:rsidR="00151C60">
        <w:rPr>
          <w:rFonts w:ascii="Arial" w:hAnsi="Arial" w:cs="Arial"/>
          <w:bCs/>
          <w:sz w:val="26"/>
          <w:szCs w:val="26"/>
        </w:rPr>
        <w:t xml:space="preserve"> ООО «ПФ «</w:t>
      </w:r>
      <w:proofErr w:type="spellStart"/>
      <w:r w:rsidR="00151C60">
        <w:rPr>
          <w:rFonts w:ascii="Arial" w:hAnsi="Arial" w:cs="Arial"/>
          <w:bCs/>
          <w:sz w:val="26"/>
          <w:szCs w:val="26"/>
        </w:rPr>
        <w:t>Промхолод</w:t>
      </w:r>
      <w:proofErr w:type="spellEnd"/>
      <w:r w:rsidR="00151C60">
        <w:rPr>
          <w:rFonts w:ascii="Arial" w:hAnsi="Arial" w:cs="Arial"/>
          <w:bCs/>
          <w:sz w:val="26"/>
          <w:szCs w:val="26"/>
        </w:rPr>
        <w:t xml:space="preserve">» (расширение действующего бизнеса), </w:t>
      </w:r>
      <w:r>
        <w:rPr>
          <w:rFonts w:ascii="Arial" w:hAnsi="Arial" w:cs="Arial"/>
          <w:sz w:val="26"/>
          <w:szCs w:val="26"/>
        </w:rPr>
        <w:t>ООО «Удача» (спортивный объект ул. Октябрьская,2) и 2 резидента индустриального парка: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ООО «Ягоды плюс» </w:t>
      </w:r>
      <w:r w:rsidRPr="004E0B79">
        <w:rPr>
          <w:rFonts w:ascii="Arial" w:hAnsi="Arial" w:cs="Arial"/>
          <w:sz w:val="26"/>
          <w:szCs w:val="26"/>
        </w:rPr>
        <w:t>(</w:t>
      </w:r>
      <w:r w:rsidRPr="004E0B79">
        <w:rPr>
          <w:rFonts w:ascii="Arial" w:hAnsi="Arial" w:cs="Arial"/>
          <w:bCs/>
          <w:sz w:val="26"/>
          <w:szCs w:val="26"/>
        </w:rPr>
        <w:t>II этап: цех переработки овощной продукции)</w:t>
      </w:r>
      <w:r>
        <w:rPr>
          <w:rFonts w:ascii="Arial" w:hAnsi="Arial" w:cs="Arial"/>
          <w:bCs/>
          <w:sz w:val="26"/>
          <w:szCs w:val="26"/>
        </w:rPr>
        <w:t xml:space="preserve"> и </w:t>
      </w:r>
      <w:r w:rsidRPr="004E0B79">
        <w:rPr>
          <w:rFonts w:ascii="Arial" w:hAnsi="Arial" w:cs="Arial"/>
          <w:bCs/>
          <w:sz w:val="26"/>
          <w:szCs w:val="26"/>
        </w:rPr>
        <w:t>ООО «Сибирь-</w:t>
      </w:r>
      <w:proofErr w:type="spellStart"/>
      <w:r w:rsidRPr="004E0B79">
        <w:rPr>
          <w:rFonts w:ascii="Arial" w:hAnsi="Arial" w:cs="Arial"/>
          <w:bCs/>
          <w:sz w:val="26"/>
          <w:szCs w:val="26"/>
        </w:rPr>
        <w:t>ТрансЭН</w:t>
      </w:r>
      <w:proofErr w:type="spellEnd"/>
      <w:r w:rsidRPr="004E0B79">
        <w:rPr>
          <w:rFonts w:ascii="Arial" w:hAnsi="Arial" w:cs="Arial"/>
          <w:bCs/>
          <w:sz w:val="26"/>
          <w:szCs w:val="26"/>
        </w:rPr>
        <w:t xml:space="preserve">»  </w:t>
      </w:r>
      <w:r w:rsidR="00E6547C">
        <w:rPr>
          <w:rFonts w:ascii="Arial" w:hAnsi="Arial" w:cs="Arial"/>
          <w:bCs/>
          <w:sz w:val="26"/>
          <w:szCs w:val="26"/>
        </w:rPr>
        <w:t>(с</w:t>
      </w:r>
      <w:r w:rsidRPr="004E0B79">
        <w:rPr>
          <w:rFonts w:ascii="Arial" w:hAnsi="Arial" w:cs="Arial"/>
          <w:bCs/>
          <w:sz w:val="26"/>
          <w:szCs w:val="26"/>
        </w:rPr>
        <w:t>трои</w:t>
      </w:r>
      <w:r>
        <w:rPr>
          <w:rFonts w:ascii="Arial" w:hAnsi="Arial" w:cs="Arial"/>
          <w:bCs/>
          <w:sz w:val="26"/>
          <w:szCs w:val="26"/>
        </w:rPr>
        <w:t xml:space="preserve">тельство завода по производству и розливу минеральной воды </w:t>
      </w:r>
      <w:r w:rsidRPr="004E0B79">
        <w:rPr>
          <w:rFonts w:ascii="Arial" w:hAnsi="Arial" w:cs="Arial"/>
          <w:bCs/>
          <w:sz w:val="26"/>
          <w:szCs w:val="26"/>
        </w:rPr>
        <w:t>(1-я очередь строительства: административно-складской корпус)</w:t>
      </w:r>
      <w:r w:rsidR="00151C60">
        <w:rPr>
          <w:rFonts w:ascii="Arial" w:hAnsi="Arial" w:cs="Arial"/>
          <w:bCs/>
          <w:sz w:val="26"/>
          <w:szCs w:val="26"/>
        </w:rPr>
        <w:t>.</w:t>
      </w:r>
      <w:proofErr w:type="gramEnd"/>
    </w:p>
    <w:p w:rsidR="004C3173" w:rsidRDefault="004C3173" w:rsidP="004E0B7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На 2021 год в рамках контрольно-целевых показателей запланировано</w:t>
      </w:r>
      <w:r w:rsidRPr="004C3173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(</w:t>
      </w:r>
      <w:r w:rsidRPr="00E674D7">
        <w:rPr>
          <w:rFonts w:ascii="Arial" w:eastAsia="Calibri" w:hAnsi="Arial" w:cs="Arial"/>
          <w:sz w:val="26"/>
          <w:szCs w:val="26"/>
        </w:rPr>
        <w:t xml:space="preserve">соглашение «О взаимодействии» от </w:t>
      </w:r>
      <w:r>
        <w:rPr>
          <w:rFonts w:ascii="Arial" w:eastAsia="Calibri" w:hAnsi="Arial" w:cs="Arial"/>
          <w:sz w:val="26"/>
          <w:szCs w:val="26"/>
        </w:rPr>
        <w:t>31</w:t>
      </w:r>
      <w:r w:rsidRPr="00E674D7">
        <w:rPr>
          <w:rFonts w:ascii="Arial" w:eastAsia="Calibri" w:hAnsi="Arial" w:cs="Arial"/>
          <w:sz w:val="26"/>
          <w:szCs w:val="26"/>
        </w:rPr>
        <w:t>.12.20</w:t>
      </w:r>
      <w:r>
        <w:rPr>
          <w:rFonts w:ascii="Arial" w:eastAsia="Calibri" w:hAnsi="Arial" w:cs="Arial"/>
          <w:sz w:val="26"/>
          <w:szCs w:val="26"/>
        </w:rPr>
        <w:t>20</w:t>
      </w:r>
      <w:r w:rsidRPr="00E674D7">
        <w:rPr>
          <w:rFonts w:ascii="Arial" w:eastAsia="Calibri" w:hAnsi="Arial" w:cs="Arial"/>
          <w:sz w:val="26"/>
          <w:szCs w:val="26"/>
        </w:rPr>
        <w:t xml:space="preserve"> №</w:t>
      </w:r>
      <w:r>
        <w:rPr>
          <w:rFonts w:ascii="Arial" w:eastAsia="Calibri" w:hAnsi="Arial" w:cs="Arial"/>
          <w:sz w:val="26"/>
          <w:szCs w:val="26"/>
        </w:rPr>
        <w:t>191/20</w:t>
      </w:r>
      <w:r w:rsidRPr="00E674D7">
        <w:rPr>
          <w:rFonts w:ascii="Arial" w:eastAsia="Calibri" w:hAnsi="Arial" w:cs="Arial"/>
          <w:sz w:val="26"/>
          <w:szCs w:val="26"/>
        </w:rPr>
        <w:t xml:space="preserve"> АТМР</w:t>
      </w:r>
      <w:r>
        <w:rPr>
          <w:rFonts w:ascii="Arial" w:eastAsia="Calibri" w:hAnsi="Arial" w:cs="Arial"/>
          <w:sz w:val="26"/>
          <w:szCs w:val="26"/>
        </w:rPr>
        <w:t>):</w:t>
      </w:r>
    </w:p>
    <w:p w:rsidR="004C3173" w:rsidRDefault="004C3173" w:rsidP="004E0B7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4C3173">
        <w:rPr>
          <w:rFonts w:ascii="Arial" w:eastAsia="Calibri" w:hAnsi="Arial" w:cs="Arial"/>
          <w:sz w:val="26"/>
          <w:szCs w:val="26"/>
        </w:rPr>
        <w:t xml:space="preserve">Количество инвестиционных проектов включенных в реестр инвестиционных проектов ТМР по инициативе Главы муниципального </w:t>
      </w:r>
      <w:r>
        <w:rPr>
          <w:rFonts w:ascii="Arial" w:eastAsia="Calibri" w:hAnsi="Arial" w:cs="Arial"/>
          <w:sz w:val="26"/>
          <w:szCs w:val="26"/>
        </w:rPr>
        <w:t xml:space="preserve">образования в отчетном году, </w:t>
      </w:r>
      <w:proofErr w:type="spellStart"/>
      <w:proofErr w:type="gramStart"/>
      <w:r>
        <w:rPr>
          <w:rFonts w:ascii="Arial" w:eastAsia="Calibri" w:hAnsi="Arial" w:cs="Arial"/>
          <w:sz w:val="26"/>
          <w:szCs w:val="26"/>
        </w:rPr>
        <w:t>ед</w:t>
      </w:r>
      <w:proofErr w:type="spellEnd"/>
      <w:proofErr w:type="gramEnd"/>
      <w:r>
        <w:rPr>
          <w:rFonts w:ascii="Arial" w:eastAsia="Calibri" w:hAnsi="Arial" w:cs="Arial"/>
          <w:sz w:val="26"/>
          <w:szCs w:val="26"/>
        </w:rPr>
        <w:t xml:space="preserve"> – 1;</w:t>
      </w:r>
    </w:p>
    <w:p w:rsidR="004C3173" w:rsidRDefault="004C3173" w:rsidP="004E0B7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4C3173">
        <w:rPr>
          <w:rFonts w:ascii="Arial" w:hAnsi="Arial" w:cs="Arial"/>
          <w:bCs/>
          <w:sz w:val="26"/>
          <w:szCs w:val="26"/>
        </w:rPr>
        <w:t>Количество реализованных инвестиционных проектов на территории муниципального образования, ед.</w:t>
      </w:r>
      <w:r>
        <w:rPr>
          <w:rFonts w:ascii="Arial" w:hAnsi="Arial" w:cs="Arial"/>
          <w:bCs/>
          <w:sz w:val="26"/>
          <w:szCs w:val="26"/>
        </w:rPr>
        <w:t xml:space="preserve"> – 4.</w:t>
      </w:r>
    </w:p>
    <w:p w:rsidR="00E93BB3" w:rsidRPr="00914384" w:rsidRDefault="00E93BB3" w:rsidP="00E93BB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>В администрации муниципального образования поселок Боровский есть информация об объектах недвижимо</w:t>
      </w:r>
      <w:r w:rsidR="00151C60">
        <w:rPr>
          <w:rFonts w:ascii="Arial" w:hAnsi="Arial" w:cs="Arial"/>
          <w:sz w:val="26"/>
          <w:szCs w:val="26"/>
        </w:rPr>
        <w:t>сти (строения</w:t>
      </w:r>
      <w:r w:rsidRPr="00914384">
        <w:rPr>
          <w:rFonts w:ascii="Arial" w:hAnsi="Arial" w:cs="Arial"/>
          <w:sz w:val="26"/>
          <w:szCs w:val="26"/>
        </w:rPr>
        <w:t>) для возможного предоставления инвесторам (продажа, аренда) для осуществления деятельности, которая размещена на сайте муниципального образования. Ссылка на сайт размещена на стенде «Инвестиции».</w:t>
      </w:r>
    </w:p>
    <w:p w:rsidR="00E93BB3" w:rsidRPr="00914384" w:rsidRDefault="00E93BB3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65A53" w:rsidRPr="00914384" w:rsidRDefault="00365A53" w:rsidP="00D67DC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365A53" w:rsidRPr="00914384" w:rsidSect="00D82E3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1A308E"/>
    <w:multiLevelType w:val="hybridMultilevel"/>
    <w:tmpl w:val="C94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7AFA"/>
    <w:multiLevelType w:val="hybridMultilevel"/>
    <w:tmpl w:val="C94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0038"/>
    <w:multiLevelType w:val="hybridMultilevel"/>
    <w:tmpl w:val="3DE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1537D"/>
    <w:multiLevelType w:val="hybridMultilevel"/>
    <w:tmpl w:val="83B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792A"/>
    <w:multiLevelType w:val="hybridMultilevel"/>
    <w:tmpl w:val="376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2352E"/>
    <w:multiLevelType w:val="hybridMultilevel"/>
    <w:tmpl w:val="51F80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2B9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BC0"/>
    <w:rsid w:val="00002D71"/>
    <w:rsid w:val="00010473"/>
    <w:rsid w:val="00011F8C"/>
    <w:rsid w:val="0001480F"/>
    <w:rsid w:val="00021593"/>
    <w:rsid w:val="000303C6"/>
    <w:rsid w:val="000324E6"/>
    <w:rsid w:val="00040D38"/>
    <w:rsid w:val="00042417"/>
    <w:rsid w:val="00043A41"/>
    <w:rsid w:val="00044889"/>
    <w:rsid w:val="00047755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57F9"/>
    <w:rsid w:val="000B04B6"/>
    <w:rsid w:val="000B6153"/>
    <w:rsid w:val="000C11EC"/>
    <w:rsid w:val="000C4ECB"/>
    <w:rsid w:val="000C6254"/>
    <w:rsid w:val="000D1772"/>
    <w:rsid w:val="000E1ACB"/>
    <w:rsid w:val="000E7D35"/>
    <w:rsid w:val="000F1FF7"/>
    <w:rsid w:val="000F6B32"/>
    <w:rsid w:val="0010251D"/>
    <w:rsid w:val="001026BA"/>
    <w:rsid w:val="0010363E"/>
    <w:rsid w:val="0011208D"/>
    <w:rsid w:val="00130270"/>
    <w:rsid w:val="00132489"/>
    <w:rsid w:val="001364F7"/>
    <w:rsid w:val="001427DD"/>
    <w:rsid w:val="00145123"/>
    <w:rsid w:val="00145C5F"/>
    <w:rsid w:val="00151183"/>
    <w:rsid w:val="00151C60"/>
    <w:rsid w:val="00151E61"/>
    <w:rsid w:val="001527E1"/>
    <w:rsid w:val="001663AD"/>
    <w:rsid w:val="00171EDA"/>
    <w:rsid w:val="00175540"/>
    <w:rsid w:val="00176B3C"/>
    <w:rsid w:val="001825A7"/>
    <w:rsid w:val="00186896"/>
    <w:rsid w:val="00186D3D"/>
    <w:rsid w:val="00190E51"/>
    <w:rsid w:val="00192A15"/>
    <w:rsid w:val="00192DEB"/>
    <w:rsid w:val="00196043"/>
    <w:rsid w:val="001A1B1A"/>
    <w:rsid w:val="001A2A47"/>
    <w:rsid w:val="001B08AE"/>
    <w:rsid w:val="001B1B4C"/>
    <w:rsid w:val="001B1D13"/>
    <w:rsid w:val="001B5EAC"/>
    <w:rsid w:val="001C001E"/>
    <w:rsid w:val="001C29AA"/>
    <w:rsid w:val="001C5402"/>
    <w:rsid w:val="001D00B0"/>
    <w:rsid w:val="001D0DC3"/>
    <w:rsid w:val="001D3E4B"/>
    <w:rsid w:val="001D4040"/>
    <w:rsid w:val="001D44AE"/>
    <w:rsid w:val="001D6070"/>
    <w:rsid w:val="001D7B69"/>
    <w:rsid w:val="001E0E3E"/>
    <w:rsid w:val="001E2411"/>
    <w:rsid w:val="001E2EC2"/>
    <w:rsid w:val="001E5D4B"/>
    <w:rsid w:val="001F0A5D"/>
    <w:rsid w:val="00201A90"/>
    <w:rsid w:val="00211D9B"/>
    <w:rsid w:val="00220476"/>
    <w:rsid w:val="0022608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6617E"/>
    <w:rsid w:val="002727DA"/>
    <w:rsid w:val="00273C03"/>
    <w:rsid w:val="002748DE"/>
    <w:rsid w:val="0027576F"/>
    <w:rsid w:val="00275F42"/>
    <w:rsid w:val="0028136A"/>
    <w:rsid w:val="00281C1A"/>
    <w:rsid w:val="0029571B"/>
    <w:rsid w:val="002A3285"/>
    <w:rsid w:val="002A411B"/>
    <w:rsid w:val="002B4E02"/>
    <w:rsid w:val="002B603B"/>
    <w:rsid w:val="002C46F8"/>
    <w:rsid w:val="002C5C78"/>
    <w:rsid w:val="002D56CD"/>
    <w:rsid w:val="002E16D7"/>
    <w:rsid w:val="002E75AD"/>
    <w:rsid w:val="002F0BFD"/>
    <w:rsid w:val="002F0C8D"/>
    <w:rsid w:val="002F5075"/>
    <w:rsid w:val="002F7231"/>
    <w:rsid w:val="00302AA0"/>
    <w:rsid w:val="00304AD3"/>
    <w:rsid w:val="0030593F"/>
    <w:rsid w:val="00315A77"/>
    <w:rsid w:val="00321B20"/>
    <w:rsid w:val="00331C73"/>
    <w:rsid w:val="0033575F"/>
    <w:rsid w:val="0033634B"/>
    <w:rsid w:val="00340C2F"/>
    <w:rsid w:val="00342247"/>
    <w:rsid w:val="00343A85"/>
    <w:rsid w:val="0035700C"/>
    <w:rsid w:val="00357497"/>
    <w:rsid w:val="00365A53"/>
    <w:rsid w:val="00366AF7"/>
    <w:rsid w:val="00371159"/>
    <w:rsid w:val="003716DC"/>
    <w:rsid w:val="00373D36"/>
    <w:rsid w:val="00383277"/>
    <w:rsid w:val="00383D9C"/>
    <w:rsid w:val="003905F9"/>
    <w:rsid w:val="0039084B"/>
    <w:rsid w:val="0039144E"/>
    <w:rsid w:val="0039208B"/>
    <w:rsid w:val="0039446D"/>
    <w:rsid w:val="003965C4"/>
    <w:rsid w:val="003A491C"/>
    <w:rsid w:val="003A65BF"/>
    <w:rsid w:val="003B073D"/>
    <w:rsid w:val="003B219A"/>
    <w:rsid w:val="003B7A3C"/>
    <w:rsid w:val="003C5219"/>
    <w:rsid w:val="003C6B51"/>
    <w:rsid w:val="003E2DE1"/>
    <w:rsid w:val="003F0593"/>
    <w:rsid w:val="003F3B1D"/>
    <w:rsid w:val="003F45AF"/>
    <w:rsid w:val="003F4C37"/>
    <w:rsid w:val="003F55CB"/>
    <w:rsid w:val="003F6157"/>
    <w:rsid w:val="00400049"/>
    <w:rsid w:val="00400C62"/>
    <w:rsid w:val="00404287"/>
    <w:rsid w:val="00405C62"/>
    <w:rsid w:val="00410065"/>
    <w:rsid w:val="00411747"/>
    <w:rsid w:val="00413F8A"/>
    <w:rsid w:val="0042269B"/>
    <w:rsid w:val="0043345A"/>
    <w:rsid w:val="00440D85"/>
    <w:rsid w:val="004425DF"/>
    <w:rsid w:val="00447ED6"/>
    <w:rsid w:val="00462AC0"/>
    <w:rsid w:val="0046386F"/>
    <w:rsid w:val="004644C7"/>
    <w:rsid w:val="00465E98"/>
    <w:rsid w:val="0047266D"/>
    <w:rsid w:val="00472A54"/>
    <w:rsid w:val="0047535F"/>
    <w:rsid w:val="00482597"/>
    <w:rsid w:val="00483EBB"/>
    <w:rsid w:val="00484764"/>
    <w:rsid w:val="00490E87"/>
    <w:rsid w:val="00490EFA"/>
    <w:rsid w:val="004912DD"/>
    <w:rsid w:val="00494FC7"/>
    <w:rsid w:val="00495007"/>
    <w:rsid w:val="00495996"/>
    <w:rsid w:val="00496354"/>
    <w:rsid w:val="0049725E"/>
    <w:rsid w:val="004A087D"/>
    <w:rsid w:val="004A27C5"/>
    <w:rsid w:val="004A56F9"/>
    <w:rsid w:val="004A6E8C"/>
    <w:rsid w:val="004B15C5"/>
    <w:rsid w:val="004B1EF4"/>
    <w:rsid w:val="004B2244"/>
    <w:rsid w:val="004B4B64"/>
    <w:rsid w:val="004C3173"/>
    <w:rsid w:val="004C5897"/>
    <w:rsid w:val="004C7BE2"/>
    <w:rsid w:val="004D4D6F"/>
    <w:rsid w:val="004D5A63"/>
    <w:rsid w:val="004E0B79"/>
    <w:rsid w:val="004F1AB3"/>
    <w:rsid w:val="004F326F"/>
    <w:rsid w:val="004F4DA9"/>
    <w:rsid w:val="004F7E6D"/>
    <w:rsid w:val="00502301"/>
    <w:rsid w:val="00502646"/>
    <w:rsid w:val="00510A0E"/>
    <w:rsid w:val="005159CD"/>
    <w:rsid w:val="00524EBB"/>
    <w:rsid w:val="00527552"/>
    <w:rsid w:val="00527C85"/>
    <w:rsid w:val="005319BF"/>
    <w:rsid w:val="005333C9"/>
    <w:rsid w:val="0054383F"/>
    <w:rsid w:val="00546C6D"/>
    <w:rsid w:val="00547920"/>
    <w:rsid w:val="0055036D"/>
    <w:rsid w:val="00555BE8"/>
    <w:rsid w:val="00560366"/>
    <w:rsid w:val="005651BA"/>
    <w:rsid w:val="005723ED"/>
    <w:rsid w:val="005733FA"/>
    <w:rsid w:val="00574223"/>
    <w:rsid w:val="00577C80"/>
    <w:rsid w:val="005808C2"/>
    <w:rsid w:val="0058504D"/>
    <w:rsid w:val="005850C5"/>
    <w:rsid w:val="0059309C"/>
    <w:rsid w:val="00594FA1"/>
    <w:rsid w:val="00597D01"/>
    <w:rsid w:val="005A1C44"/>
    <w:rsid w:val="005A5D93"/>
    <w:rsid w:val="005A72A0"/>
    <w:rsid w:val="005B1392"/>
    <w:rsid w:val="005B302F"/>
    <w:rsid w:val="005B34FC"/>
    <w:rsid w:val="005B47F8"/>
    <w:rsid w:val="005B63CD"/>
    <w:rsid w:val="005B65F1"/>
    <w:rsid w:val="005C0FAD"/>
    <w:rsid w:val="005C4D2D"/>
    <w:rsid w:val="005D6596"/>
    <w:rsid w:val="005E1B03"/>
    <w:rsid w:val="005E686F"/>
    <w:rsid w:val="005F3E9B"/>
    <w:rsid w:val="005F4993"/>
    <w:rsid w:val="00601ADF"/>
    <w:rsid w:val="006067C6"/>
    <w:rsid w:val="00607BFA"/>
    <w:rsid w:val="0061029D"/>
    <w:rsid w:val="0061083D"/>
    <w:rsid w:val="00610B71"/>
    <w:rsid w:val="0061382B"/>
    <w:rsid w:val="006175ED"/>
    <w:rsid w:val="00623060"/>
    <w:rsid w:val="006325E5"/>
    <w:rsid w:val="0063588E"/>
    <w:rsid w:val="00646DC1"/>
    <w:rsid w:val="006537E8"/>
    <w:rsid w:val="00656D19"/>
    <w:rsid w:val="0065796B"/>
    <w:rsid w:val="0066205F"/>
    <w:rsid w:val="00663F3B"/>
    <w:rsid w:val="00665EEC"/>
    <w:rsid w:val="0066686B"/>
    <w:rsid w:val="00666BC0"/>
    <w:rsid w:val="00671709"/>
    <w:rsid w:val="006752BB"/>
    <w:rsid w:val="0067585A"/>
    <w:rsid w:val="006773A2"/>
    <w:rsid w:val="006838C0"/>
    <w:rsid w:val="006906DE"/>
    <w:rsid w:val="006952B3"/>
    <w:rsid w:val="00697698"/>
    <w:rsid w:val="00697E5C"/>
    <w:rsid w:val="006A5CA8"/>
    <w:rsid w:val="006A6CF8"/>
    <w:rsid w:val="006B119E"/>
    <w:rsid w:val="006B1704"/>
    <w:rsid w:val="006B20E4"/>
    <w:rsid w:val="006B214D"/>
    <w:rsid w:val="006B40A7"/>
    <w:rsid w:val="006B48FC"/>
    <w:rsid w:val="006B6D57"/>
    <w:rsid w:val="006B7525"/>
    <w:rsid w:val="006B7542"/>
    <w:rsid w:val="006C3E3F"/>
    <w:rsid w:val="006C42F0"/>
    <w:rsid w:val="006C578B"/>
    <w:rsid w:val="006D498A"/>
    <w:rsid w:val="006D72DF"/>
    <w:rsid w:val="006D7C35"/>
    <w:rsid w:val="006D7ED5"/>
    <w:rsid w:val="006E0763"/>
    <w:rsid w:val="006E14FB"/>
    <w:rsid w:val="006E351D"/>
    <w:rsid w:val="006E6927"/>
    <w:rsid w:val="006F20E4"/>
    <w:rsid w:val="006F247C"/>
    <w:rsid w:val="006F3B13"/>
    <w:rsid w:val="006F4750"/>
    <w:rsid w:val="006F53C8"/>
    <w:rsid w:val="006F720A"/>
    <w:rsid w:val="00700532"/>
    <w:rsid w:val="00701A7E"/>
    <w:rsid w:val="0070304D"/>
    <w:rsid w:val="00703BB0"/>
    <w:rsid w:val="007057D4"/>
    <w:rsid w:val="0071180C"/>
    <w:rsid w:val="007154EA"/>
    <w:rsid w:val="00724A92"/>
    <w:rsid w:val="00725125"/>
    <w:rsid w:val="00726131"/>
    <w:rsid w:val="00731073"/>
    <w:rsid w:val="007312A4"/>
    <w:rsid w:val="00735746"/>
    <w:rsid w:val="0073664B"/>
    <w:rsid w:val="00736F63"/>
    <w:rsid w:val="00740898"/>
    <w:rsid w:val="007435CC"/>
    <w:rsid w:val="00743A90"/>
    <w:rsid w:val="00751386"/>
    <w:rsid w:val="00752D1A"/>
    <w:rsid w:val="00753ED6"/>
    <w:rsid w:val="00762C8D"/>
    <w:rsid w:val="00765FDB"/>
    <w:rsid w:val="007672CD"/>
    <w:rsid w:val="007719EB"/>
    <w:rsid w:val="0077238E"/>
    <w:rsid w:val="00773DA5"/>
    <w:rsid w:val="00777C27"/>
    <w:rsid w:val="00780891"/>
    <w:rsid w:val="00782617"/>
    <w:rsid w:val="00782823"/>
    <w:rsid w:val="00787520"/>
    <w:rsid w:val="00791A04"/>
    <w:rsid w:val="00791B6B"/>
    <w:rsid w:val="00794171"/>
    <w:rsid w:val="007955C0"/>
    <w:rsid w:val="007B485F"/>
    <w:rsid w:val="007C443B"/>
    <w:rsid w:val="007D311D"/>
    <w:rsid w:val="007E049D"/>
    <w:rsid w:val="007E3172"/>
    <w:rsid w:val="007E467B"/>
    <w:rsid w:val="007F57C6"/>
    <w:rsid w:val="00801307"/>
    <w:rsid w:val="008121E2"/>
    <w:rsid w:val="008142EF"/>
    <w:rsid w:val="00817382"/>
    <w:rsid w:val="00820417"/>
    <w:rsid w:val="00820DC2"/>
    <w:rsid w:val="00821E04"/>
    <w:rsid w:val="0082290A"/>
    <w:rsid w:val="00822E32"/>
    <w:rsid w:val="00824779"/>
    <w:rsid w:val="008316AF"/>
    <w:rsid w:val="00833CB9"/>
    <w:rsid w:val="00836B65"/>
    <w:rsid w:val="00843C87"/>
    <w:rsid w:val="00843D6B"/>
    <w:rsid w:val="008447E9"/>
    <w:rsid w:val="00845279"/>
    <w:rsid w:val="0085064B"/>
    <w:rsid w:val="00850F94"/>
    <w:rsid w:val="008541AB"/>
    <w:rsid w:val="0086032B"/>
    <w:rsid w:val="00862CE4"/>
    <w:rsid w:val="00864647"/>
    <w:rsid w:val="008660AC"/>
    <w:rsid w:val="0086638F"/>
    <w:rsid w:val="008715CB"/>
    <w:rsid w:val="0087166C"/>
    <w:rsid w:val="008750E8"/>
    <w:rsid w:val="00875226"/>
    <w:rsid w:val="00875D74"/>
    <w:rsid w:val="00882130"/>
    <w:rsid w:val="00883EF8"/>
    <w:rsid w:val="008849FD"/>
    <w:rsid w:val="00891B84"/>
    <w:rsid w:val="00895BF4"/>
    <w:rsid w:val="00895DEF"/>
    <w:rsid w:val="0089635A"/>
    <w:rsid w:val="008B7CC0"/>
    <w:rsid w:val="008C3577"/>
    <w:rsid w:val="008C7BB2"/>
    <w:rsid w:val="008D59CF"/>
    <w:rsid w:val="008E0493"/>
    <w:rsid w:val="008E305D"/>
    <w:rsid w:val="008F0B0C"/>
    <w:rsid w:val="008F6BAD"/>
    <w:rsid w:val="00907980"/>
    <w:rsid w:val="00914384"/>
    <w:rsid w:val="00916F1C"/>
    <w:rsid w:val="00923C54"/>
    <w:rsid w:val="00924CC0"/>
    <w:rsid w:val="009310B1"/>
    <w:rsid w:val="0093339F"/>
    <w:rsid w:val="009338A6"/>
    <w:rsid w:val="00943B11"/>
    <w:rsid w:val="00944091"/>
    <w:rsid w:val="00946C99"/>
    <w:rsid w:val="00947971"/>
    <w:rsid w:val="0095068F"/>
    <w:rsid w:val="00951327"/>
    <w:rsid w:val="009529DB"/>
    <w:rsid w:val="00952C19"/>
    <w:rsid w:val="009554AD"/>
    <w:rsid w:val="0096208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304"/>
    <w:rsid w:val="009B3B68"/>
    <w:rsid w:val="009B545F"/>
    <w:rsid w:val="009B64D2"/>
    <w:rsid w:val="009B739A"/>
    <w:rsid w:val="009B7CBA"/>
    <w:rsid w:val="009C152C"/>
    <w:rsid w:val="009D06B8"/>
    <w:rsid w:val="009D36D7"/>
    <w:rsid w:val="009D3D5D"/>
    <w:rsid w:val="009D7F72"/>
    <w:rsid w:val="009E1BA8"/>
    <w:rsid w:val="009E26E6"/>
    <w:rsid w:val="00A0473E"/>
    <w:rsid w:val="00A05CA0"/>
    <w:rsid w:val="00A06FCA"/>
    <w:rsid w:val="00A238EC"/>
    <w:rsid w:val="00A24812"/>
    <w:rsid w:val="00A32D7A"/>
    <w:rsid w:val="00A40544"/>
    <w:rsid w:val="00A44DCC"/>
    <w:rsid w:val="00A477F9"/>
    <w:rsid w:val="00A51FBA"/>
    <w:rsid w:val="00A559CE"/>
    <w:rsid w:val="00A61442"/>
    <w:rsid w:val="00A63DB4"/>
    <w:rsid w:val="00A66360"/>
    <w:rsid w:val="00A67ADC"/>
    <w:rsid w:val="00A74EB5"/>
    <w:rsid w:val="00A76BA7"/>
    <w:rsid w:val="00A77315"/>
    <w:rsid w:val="00A81510"/>
    <w:rsid w:val="00A855DC"/>
    <w:rsid w:val="00A9332C"/>
    <w:rsid w:val="00A93BB4"/>
    <w:rsid w:val="00A96695"/>
    <w:rsid w:val="00AA1211"/>
    <w:rsid w:val="00AA197C"/>
    <w:rsid w:val="00AA276C"/>
    <w:rsid w:val="00AA28C7"/>
    <w:rsid w:val="00AA513B"/>
    <w:rsid w:val="00AB4FBC"/>
    <w:rsid w:val="00AC08D9"/>
    <w:rsid w:val="00AC72A1"/>
    <w:rsid w:val="00AD5910"/>
    <w:rsid w:val="00AD5B30"/>
    <w:rsid w:val="00AE6A6E"/>
    <w:rsid w:val="00AF2EB1"/>
    <w:rsid w:val="00AF5C13"/>
    <w:rsid w:val="00AF6F78"/>
    <w:rsid w:val="00B00E90"/>
    <w:rsid w:val="00B078FC"/>
    <w:rsid w:val="00B134D2"/>
    <w:rsid w:val="00B227CA"/>
    <w:rsid w:val="00B23867"/>
    <w:rsid w:val="00B263E2"/>
    <w:rsid w:val="00B270E5"/>
    <w:rsid w:val="00B273AF"/>
    <w:rsid w:val="00B412B6"/>
    <w:rsid w:val="00B427E9"/>
    <w:rsid w:val="00B42EB3"/>
    <w:rsid w:val="00B43A80"/>
    <w:rsid w:val="00B4446A"/>
    <w:rsid w:val="00B53CE8"/>
    <w:rsid w:val="00B6142D"/>
    <w:rsid w:val="00B62A8A"/>
    <w:rsid w:val="00B6320D"/>
    <w:rsid w:val="00B7052C"/>
    <w:rsid w:val="00B734CB"/>
    <w:rsid w:val="00B738C2"/>
    <w:rsid w:val="00B7672B"/>
    <w:rsid w:val="00B81576"/>
    <w:rsid w:val="00B8554C"/>
    <w:rsid w:val="00B9228D"/>
    <w:rsid w:val="00B93A65"/>
    <w:rsid w:val="00B93C86"/>
    <w:rsid w:val="00B93F49"/>
    <w:rsid w:val="00BA6CD6"/>
    <w:rsid w:val="00BC094E"/>
    <w:rsid w:val="00BC549F"/>
    <w:rsid w:val="00BC627A"/>
    <w:rsid w:val="00BD11C0"/>
    <w:rsid w:val="00BD2A2A"/>
    <w:rsid w:val="00BD2AE3"/>
    <w:rsid w:val="00BD2E93"/>
    <w:rsid w:val="00BD3291"/>
    <w:rsid w:val="00BD4EEF"/>
    <w:rsid w:val="00BD5389"/>
    <w:rsid w:val="00BE580E"/>
    <w:rsid w:val="00BF46F3"/>
    <w:rsid w:val="00BF5425"/>
    <w:rsid w:val="00BF717A"/>
    <w:rsid w:val="00BF7771"/>
    <w:rsid w:val="00BF7790"/>
    <w:rsid w:val="00BF7BD5"/>
    <w:rsid w:val="00C060D6"/>
    <w:rsid w:val="00C100C8"/>
    <w:rsid w:val="00C165D3"/>
    <w:rsid w:val="00C20706"/>
    <w:rsid w:val="00C213AC"/>
    <w:rsid w:val="00C214AF"/>
    <w:rsid w:val="00C25550"/>
    <w:rsid w:val="00C32E0A"/>
    <w:rsid w:val="00C377FB"/>
    <w:rsid w:val="00C417CA"/>
    <w:rsid w:val="00C42020"/>
    <w:rsid w:val="00C43578"/>
    <w:rsid w:val="00C43A63"/>
    <w:rsid w:val="00C441BF"/>
    <w:rsid w:val="00C46426"/>
    <w:rsid w:val="00C608E3"/>
    <w:rsid w:val="00C6283B"/>
    <w:rsid w:val="00C72383"/>
    <w:rsid w:val="00C74EB9"/>
    <w:rsid w:val="00C80BCA"/>
    <w:rsid w:val="00C811A0"/>
    <w:rsid w:val="00C82F64"/>
    <w:rsid w:val="00C902CE"/>
    <w:rsid w:val="00C9185D"/>
    <w:rsid w:val="00C94D86"/>
    <w:rsid w:val="00C96109"/>
    <w:rsid w:val="00C9786D"/>
    <w:rsid w:val="00CA00D0"/>
    <w:rsid w:val="00CA0BDC"/>
    <w:rsid w:val="00CA4A0A"/>
    <w:rsid w:val="00CA5C36"/>
    <w:rsid w:val="00CB1F81"/>
    <w:rsid w:val="00CB51C3"/>
    <w:rsid w:val="00CB6E3B"/>
    <w:rsid w:val="00CC1B7D"/>
    <w:rsid w:val="00CC3643"/>
    <w:rsid w:val="00CC5842"/>
    <w:rsid w:val="00CD0AA7"/>
    <w:rsid w:val="00CD122C"/>
    <w:rsid w:val="00CD374E"/>
    <w:rsid w:val="00CD4B42"/>
    <w:rsid w:val="00CE3571"/>
    <w:rsid w:val="00CF0E54"/>
    <w:rsid w:val="00CF17E6"/>
    <w:rsid w:val="00CF1E8C"/>
    <w:rsid w:val="00CF2124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46359"/>
    <w:rsid w:val="00D51137"/>
    <w:rsid w:val="00D52F98"/>
    <w:rsid w:val="00D56036"/>
    <w:rsid w:val="00D622FD"/>
    <w:rsid w:val="00D63DB0"/>
    <w:rsid w:val="00D64982"/>
    <w:rsid w:val="00D67DCE"/>
    <w:rsid w:val="00D74B83"/>
    <w:rsid w:val="00D76000"/>
    <w:rsid w:val="00D77155"/>
    <w:rsid w:val="00D82E3B"/>
    <w:rsid w:val="00D83F76"/>
    <w:rsid w:val="00D918DD"/>
    <w:rsid w:val="00D92F58"/>
    <w:rsid w:val="00DA348C"/>
    <w:rsid w:val="00DA48AD"/>
    <w:rsid w:val="00DA6A69"/>
    <w:rsid w:val="00DA6F9C"/>
    <w:rsid w:val="00DB109B"/>
    <w:rsid w:val="00DB3204"/>
    <w:rsid w:val="00DB699A"/>
    <w:rsid w:val="00DB6EC5"/>
    <w:rsid w:val="00DC7B4D"/>
    <w:rsid w:val="00DD7463"/>
    <w:rsid w:val="00DE4D00"/>
    <w:rsid w:val="00DE7529"/>
    <w:rsid w:val="00DE77E1"/>
    <w:rsid w:val="00DE79BE"/>
    <w:rsid w:val="00DE7F02"/>
    <w:rsid w:val="00DF0413"/>
    <w:rsid w:val="00DF0EF1"/>
    <w:rsid w:val="00DF3EBF"/>
    <w:rsid w:val="00DF5972"/>
    <w:rsid w:val="00DF652E"/>
    <w:rsid w:val="00DF680A"/>
    <w:rsid w:val="00DF79F2"/>
    <w:rsid w:val="00E0138D"/>
    <w:rsid w:val="00E01DAD"/>
    <w:rsid w:val="00E10FFF"/>
    <w:rsid w:val="00E123BE"/>
    <w:rsid w:val="00E15CF6"/>
    <w:rsid w:val="00E16D9C"/>
    <w:rsid w:val="00E177C2"/>
    <w:rsid w:val="00E276C7"/>
    <w:rsid w:val="00E3205A"/>
    <w:rsid w:val="00E40A3F"/>
    <w:rsid w:val="00E41306"/>
    <w:rsid w:val="00E46FB1"/>
    <w:rsid w:val="00E5205A"/>
    <w:rsid w:val="00E52F5A"/>
    <w:rsid w:val="00E55AD3"/>
    <w:rsid w:val="00E571A0"/>
    <w:rsid w:val="00E577D8"/>
    <w:rsid w:val="00E601B9"/>
    <w:rsid w:val="00E62A47"/>
    <w:rsid w:val="00E6547C"/>
    <w:rsid w:val="00E662AD"/>
    <w:rsid w:val="00E71EEE"/>
    <w:rsid w:val="00E742C8"/>
    <w:rsid w:val="00E812C2"/>
    <w:rsid w:val="00E90CFA"/>
    <w:rsid w:val="00E93BB3"/>
    <w:rsid w:val="00E94539"/>
    <w:rsid w:val="00E96D3D"/>
    <w:rsid w:val="00E97354"/>
    <w:rsid w:val="00EA22A8"/>
    <w:rsid w:val="00EA2376"/>
    <w:rsid w:val="00EA2BAD"/>
    <w:rsid w:val="00EA72BB"/>
    <w:rsid w:val="00EA79D3"/>
    <w:rsid w:val="00EB2C8C"/>
    <w:rsid w:val="00EB3079"/>
    <w:rsid w:val="00EB360F"/>
    <w:rsid w:val="00EB6C75"/>
    <w:rsid w:val="00EC3E4D"/>
    <w:rsid w:val="00EC425D"/>
    <w:rsid w:val="00EE0DB8"/>
    <w:rsid w:val="00EE43EF"/>
    <w:rsid w:val="00EE6E28"/>
    <w:rsid w:val="00EE7BBF"/>
    <w:rsid w:val="00EF32C9"/>
    <w:rsid w:val="00EF35CB"/>
    <w:rsid w:val="00EF4F84"/>
    <w:rsid w:val="00F0056F"/>
    <w:rsid w:val="00F04748"/>
    <w:rsid w:val="00F17CAA"/>
    <w:rsid w:val="00F22D65"/>
    <w:rsid w:val="00F24B6A"/>
    <w:rsid w:val="00F24C7C"/>
    <w:rsid w:val="00F334F7"/>
    <w:rsid w:val="00F35360"/>
    <w:rsid w:val="00F36DD7"/>
    <w:rsid w:val="00F4399C"/>
    <w:rsid w:val="00F54F38"/>
    <w:rsid w:val="00F55ACF"/>
    <w:rsid w:val="00F67F3A"/>
    <w:rsid w:val="00F71FB4"/>
    <w:rsid w:val="00F72235"/>
    <w:rsid w:val="00F812E3"/>
    <w:rsid w:val="00F827DA"/>
    <w:rsid w:val="00F83E16"/>
    <w:rsid w:val="00F947B6"/>
    <w:rsid w:val="00F95646"/>
    <w:rsid w:val="00FA191E"/>
    <w:rsid w:val="00FA41C9"/>
    <w:rsid w:val="00FA5FCB"/>
    <w:rsid w:val="00FA7B79"/>
    <w:rsid w:val="00FB24BA"/>
    <w:rsid w:val="00FB4130"/>
    <w:rsid w:val="00FB4EEA"/>
    <w:rsid w:val="00FB60C6"/>
    <w:rsid w:val="00FC1284"/>
    <w:rsid w:val="00FC2F3E"/>
    <w:rsid w:val="00FD16F4"/>
    <w:rsid w:val="00FD2E9F"/>
    <w:rsid w:val="00FD5423"/>
    <w:rsid w:val="00FD60E0"/>
    <w:rsid w:val="00FD7D63"/>
    <w:rsid w:val="00FE1915"/>
    <w:rsid w:val="00FE22E2"/>
    <w:rsid w:val="00FE28C4"/>
    <w:rsid w:val="00FF1269"/>
    <w:rsid w:val="00FF1C72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BC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66B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6B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6032B"/>
    <w:pPr>
      <w:ind w:left="720"/>
      <w:contextualSpacing/>
    </w:pPr>
  </w:style>
  <w:style w:type="paragraph" w:customStyle="1" w:styleId="western">
    <w:name w:val="western"/>
    <w:basedOn w:val="a"/>
    <w:rsid w:val="008715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8A69-92ED-4F19-B2FB-F707BDC3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14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264</cp:revision>
  <cp:lastPrinted>2020-09-03T10:00:00Z</cp:lastPrinted>
  <dcterms:created xsi:type="dcterms:W3CDTF">2016-03-15T03:29:00Z</dcterms:created>
  <dcterms:modified xsi:type="dcterms:W3CDTF">2021-05-19T11:16:00Z</dcterms:modified>
</cp:coreProperties>
</file>