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1F" w:rsidRDefault="00C83B1F" w:rsidP="00C83B1F">
      <w:pPr>
        <w:pStyle w:val="a9"/>
        <w:tabs>
          <w:tab w:val="left" w:pos="708"/>
        </w:tabs>
        <w:ind w:firstLine="709"/>
        <w:jc w:val="both"/>
        <w:rPr>
          <w:rFonts w:ascii="Arial" w:hAnsi="Arial" w:cs="Arial"/>
          <w:bCs/>
          <w:iCs/>
          <w:sz w:val="26"/>
          <w:szCs w:val="26"/>
        </w:rPr>
      </w:pPr>
    </w:p>
    <w:p w:rsidR="00400413" w:rsidRPr="00400413" w:rsidRDefault="00400413" w:rsidP="00400413">
      <w:pPr>
        <w:pStyle w:val="a9"/>
        <w:tabs>
          <w:tab w:val="left" w:pos="708"/>
        </w:tabs>
        <w:ind w:firstLine="709"/>
        <w:jc w:val="center"/>
        <w:rPr>
          <w:rFonts w:ascii="Arial" w:hAnsi="Arial" w:cs="Arial"/>
          <w:b/>
          <w:sz w:val="26"/>
          <w:szCs w:val="26"/>
        </w:rPr>
      </w:pPr>
      <w:r w:rsidRPr="00400413">
        <w:rPr>
          <w:rFonts w:ascii="Arial" w:hAnsi="Arial" w:cs="Arial"/>
          <w:b/>
          <w:sz w:val="26"/>
          <w:szCs w:val="26"/>
        </w:rPr>
        <w:t>Информация для</w:t>
      </w:r>
      <w:r w:rsidR="00AF7DDF" w:rsidRPr="00400413">
        <w:rPr>
          <w:rFonts w:ascii="Arial" w:hAnsi="Arial" w:cs="Arial"/>
          <w:b/>
          <w:sz w:val="26"/>
          <w:szCs w:val="26"/>
        </w:rPr>
        <w:t xml:space="preserve"> субъектов малого и среднего предпринимательства сельских территорий муниципальных образований Тюменской области</w:t>
      </w:r>
      <w:r w:rsidRPr="00400413">
        <w:rPr>
          <w:rFonts w:ascii="Arial" w:hAnsi="Arial" w:cs="Arial"/>
          <w:b/>
          <w:sz w:val="26"/>
          <w:szCs w:val="26"/>
        </w:rPr>
        <w:t>.</w:t>
      </w:r>
    </w:p>
    <w:p w:rsidR="00AF7DDF" w:rsidRPr="00AF7DDF" w:rsidRDefault="00AF7DDF" w:rsidP="00AF7DDF">
      <w:pPr>
        <w:pStyle w:val="a9"/>
        <w:tabs>
          <w:tab w:val="left" w:pos="708"/>
        </w:tabs>
        <w:ind w:firstLine="709"/>
        <w:jc w:val="both"/>
        <w:rPr>
          <w:rFonts w:ascii="Arial" w:hAnsi="Arial" w:cs="Arial"/>
          <w:bCs/>
          <w:iCs/>
          <w:sz w:val="26"/>
          <w:szCs w:val="26"/>
        </w:rPr>
      </w:pPr>
      <w:r w:rsidRPr="00AF7DDF">
        <w:rPr>
          <w:rFonts w:ascii="Arial" w:hAnsi="Arial" w:cs="Arial"/>
          <w:sz w:val="26"/>
          <w:szCs w:val="26"/>
        </w:rPr>
        <w:t xml:space="preserve">Департамент инвестиционной политики и государственной поддержки предпринимательства Тюменской области оказывает государственную поддержку субъектам предпринимательства, в том числе крестьянским (фермерским) хозяйствам, </w:t>
      </w:r>
      <w:r w:rsidRPr="00AF7DDF">
        <w:rPr>
          <w:rFonts w:ascii="Arial" w:hAnsi="Arial" w:cs="Arial"/>
          <w:bCs/>
          <w:iCs/>
          <w:sz w:val="26"/>
          <w:szCs w:val="26"/>
        </w:rPr>
        <w:t>осуществляющим следующие виды экономической деятельности:</w:t>
      </w:r>
    </w:p>
    <w:p w:rsidR="00AF7DDF" w:rsidRPr="00AF7DDF" w:rsidRDefault="00AF7DDF" w:rsidP="00AF7DDF">
      <w:pPr>
        <w:widowControl w:val="0"/>
        <w:autoSpaceDE w:val="0"/>
        <w:autoSpaceDN w:val="0"/>
        <w:adjustRightInd w:val="0"/>
        <w:spacing w:after="0" w:line="240" w:lineRule="auto"/>
        <w:ind w:firstLine="709"/>
        <w:jc w:val="both"/>
        <w:rPr>
          <w:rFonts w:ascii="Arial" w:hAnsi="Arial" w:cs="Arial"/>
          <w:sz w:val="26"/>
          <w:szCs w:val="26"/>
        </w:rPr>
      </w:pPr>
      <w:r w:rsidRPr="00AF7DDF">
        <w:rPr>
          <w:rFonts w:ascii="Arial" w:hAnsi="Arial" w:cs="Arial"/>
          <w:sz w:val="26"/>
          <w:szCs w:val="26"/>
        </w:rPr>
        <w:t>01.11.1 Выращивание зерновых и зернобобовых культур;</w:t>
      </w:r>
    </w:p>
    <w:p w:rsidR="00AF7DDF" w:rsidRPr="00AF7DDF" w:rsidRDefault="00AF7DDF" w:rsidP="00AF7DDF">
      <w:pPr>
        <w:widowControl w:val="0"/>
        <w:autoSpaceDE w:val="0"/>
        <w:autoSpaceDN w:val="0"/>
        <w:adjustRightInd w:val="0"/>
        <w:spacing w:after="0" w:line="240" w:lineRule="auto"/>
        <w:ind w:firstLine="709"/>
        <w:jc w:val="both"/>
        <w:rPr>
          <w:rFonts w:ascii="Arial" w:hAnsi="Arial" w:cs="Arial"/>
          <w:sz w:val="26"/>
          <w:szCs w:val="26"/>
        </w:rPr>
      </w:pPr>
      <w:r w:rsidRPr="00AF7DDF">
        <w:rPr>
          <w:rFonts w:ascii="Arial" w:hAnsi="Arial" w:cs="Arial"/>
          <w:sz w:val="26"/>
          <w:szCs w:val="26"/>
        </w:rPr>
        <w:t>01.11.2 Выращивание картофеля, столовых корнеплодных и клубнеплодных культур с высоким содержанием крахмала и инулина;</w:t>
      </w:r>
    </w:p>
    <w:p w:rsidR="00AF7DDF" w:rsidRPr="00AF7DDF" w:rsidRDefault="00AF7DDF" w:rsidP="00AF7DDF">
      <w:pPr>
        <w:widowControl w:val="0"/>
        <w:autoSpaceDE w:val="0"/>
        <w:autoSpaceDN w:val="0"/>
        <w:adjustRightInd w:val="0"/>
        <w:spacing w:after="0" w:line="240" w:lineRule="auto"/>
        <w:ind w:firstLine="709"/>
        <w:jc w:val="both"/>
        <w:rPr>
          <w:rFonts w:ascii="Arial" w:hAnsi="Arial" w:cs="Arial"/>
          <w:sz w:val="26"/>
          <w:szCs w:val="26"/>
        </w:rPr>
      </w:pPr>
      <w:r w:rsidRPr="00AF7DDF">
        <w:rPr>
          <w:rFonts w:ascii="Arial" w:hAnsi="Arial" w:cs="Arial"/>
          <w:sz w:val="26"/>
          <w:szCs w:val="26"/>
        </w:rPr>
        <w:t>01.11.6 Выращивание кормовых культур; заготовка растительных кормов;</w:t>
      </w:r>
    </w:p>
    <w:p w:rsidR="00AF7DDF" w:rsidRPr="00AF7DDF" w:rsidRDefault="00AF7DDF" w:rsidP="00AF7DDF">
      <w:pPr>
        <w:widowControl w:val="0"/>
        <w:autoSpaceDE w:val="0"/>
        <w:autoSpaceDN w:val="0"/>
        <w:adjustRightInd w:val="0"/>
        <w:spacing w:after="0" w:line="240" w:lineRule="auto"/>
        <w:ind w:firstLine="709"/>
        <w:jc w:val="both"/>
        <w:rPr>
          <w:rFonts w:ascii="Arial" w:hAnsi="Arial" w:cs="Arial"/>
          <w:sz w:val="26"/>
          <w:szCs w:val="26"/>
        </w:rPr>
      </w:pPr>
      <w:r w:rsidRPr="00AF7DDF">
        <w:rPr>
          <w:rFonts w:ascii="Arial" w:hAnsi="Arial" w:cs="Arial"/>
          <w:sz w:val="26"/>
          <w:szCs w:val="26"/>
        </w:rPr>
        <w:t>01.12 Овощеводство; декоративное садоводство и производство продукции питомников;</w:t>
      </w:r>
    </w:p>
    <w:p w:rsidR="00AF7DDF" w:rsidRPr="00AF7DDF" w:rsidRDefault="00AF7DDF" w:rsidP="00AF7DDF">
      <w:pPr>
        <w:widowControl w:val="0"/>
        <w:autoSpaceDE w:val="0"/>
        <w:autoSpaceDN w:val="0"/>
        <w:adjustRightInd w:val="0"/>
        <w:spacing w:after="0" w:line="240" w:lineRule="auto"/>
        <w:ind w:firstLine="709"/>
        <w:jc w:val="both"/>
        <w:rPr>
          <w:rFonts w:ascii="Arial" w:hAnsi="Arial" w:cs="Arial"/>
          <w:sz w:val="26"/>
          <w:szCs w:val="26"/>
        </w:rPr>
      </w:pPr>
      <w:r w:rsidRPr="00AF7DDF">
        <w:rPr>
          <w:rFonts w:ascii="Arial" w:hAnsi="Arial" w:cs="Arial"/>
          <w:sz w:val="26"/>
          <w:szCs w:val="26"/>
        </w:rPr>
        <w:t>01.13.24 Сбор дикорастущих плодов, ягод и орехов;</w:t>
      </w:r>
    </w:p>
    <w:p w:rsidR="00AF7DDF" w:rsidRPr="00AF7DDF" w:rsidRDefault="00AF7DDF" w:rsidP="00AF7DDF">
      <w:pPr>
        <w:pStyle w:val="a9"/>
        <w:tabs>
          <w:tab w:val="left" w:pos="708"/>
        </w:tabs>
        <w:ind w:firstLine="567"/>
        <w:jc w:val="both"/>
        <w:rPr>
          <w:rFonts w:ascii="Arial" w:hAnsi="Arial" w:cs="Arial"/>
          <w:sz w:val="26"/>
          <w:szCs w:val="26"/>
        </w:rPr>
      </w:pPr>
      <w:r w:rsidRPr="00AF7DDF">
        <w:rPr>
          <w:rFonts w:ascii="Arial" w:hAnsi="Arial" w:cs="Arial"/>
          <w:sz w:val="26"/>
          <w:szCs w:val="26"/>
        </w:rPr>
        <w:tab/>
        <w:t>01.25.1 Разведение пчел.</w:t>
      </w:r>
    </w:p>
    <w:p w:rsidR="00AF7DDF" w:rsidRPr="00AF7DDF" w:rsidRDefault="00AF7DDF" w:rsidP="00AF7DDF">
      <w:pPr>
        <w:pStyle w:val="a9"/>
        <w:tabs>
          <w:tab w:val="left" w:pos="708"/>
        </w:tabs>
        <w:ind w:firstLine="567"/>
        <w:jc w:val="both"/>
        <w:rPr>
          <w:rFonts w:ascii="Arial" w:hAnsi="Arial" w:cs="Arial"/>
          <w:sz w:val="26"/>
          <w:szCs w:val="26"/>
        </w:rPr>
      </w:pPr>
      <w:r w:rsidRPr="00AF7DDF">
        <w:rPr>
          <w:rFonts w:ascii="Arial" w:hAnsi="Arial" w:cs="Arial"/>
          <w:sz w:val="26"/>
          <w:szCs w:val="26"/>
        </w:rPr>
        <w:tab/>
        <w:t>Государственная поддержка предоставляется по договорам лизинга оборудования, если предметом договора лизинга является:</w:t>
      </w:r>
    </w:p>
    <w:p w:rsidR="00AF7DDF" w:rsidRPr="00AF7DDF" w:rsidRDefault="00AF7DDF" w:rsidP="00AF7DDF">
      <w:pPr>
        <w:widowControl w:val="0"/>
        <w:autoSpaceDE w:val="0"/>
        <w:autoSpaceDN w:val="0"/>
        <w:adjustRightInd w:val="0"/>
        <w:spacing w:after="0" w:line="240" w:lineRule="auto"/>
        <w:ind w:firstLine="720"/>
        <w:jc w:val="both"/>
        <w:rPr>
          <w:rFonts w:ascii="Arial" w:hAnsi="Arial" w:cs="Arial"/>
          <w:sz w:val="26"/>
          <w:szCs w:val="26"/>
        </w:rPr>
      </w:pPr>
      <w:proofErr w:type="gramStart"/>
      <w:r w:rsidRPr="00AF7DDF">
        <w:rPr>
          <w:rFonts w:ascii="Arial" w:hAnsi="Arial" w:cs="Arial"/>
          <w:sz w:val="26"/>
          <w:szCs w:val="26"/>
        </w:rPr>
        <w:t>- оборудование, устройства, механизмы, приборы, аппараты, агрегаты, установки, машины, средства и технологии</w:t>
      </w:r>
      <w:r w:rsidRPr="00AF7DDF">
        <w:rPr>
          <w:rFonts w:ascii="Arial" w:hAnsi="Arial" w:cs="Arial"/>
          <w:i/>
          <w:sz w:val="26"/>
          <w:szCs w:val="26"/>
        </w:rPr>
        <w:t>,</w:t>
      </w:r>
      <w:r w:rsidRPr="00AF7DDF">
        <w:rPr>
          <w:rFonts w:ascii="Arial" w:hAnsi="Arial" w:cs="Arial"/>
          <w:sz w:val="26"/>
          <w:szCs w:val="26"/>
        </w:rPr>
        <w:t xml:space="preserve"> автоцистерны-молоковозы (грузовые автомобили, предназначенные для перевозки молока),</w:t>
      </w:r>
      <w:r w:rsidRPr="00AF7DDF">
        <w:rPr>
          <w:rFonts w:ascii="Arial" w:hAnsi="Arial" w:cs="Arial"/>
          <w:i/>
          <w:sz w:val="26"/>
          <w:szCs w:val="26"/>
        </w:rPr>
        <w:t xml:space="preserve"> </w:t>
      </w:r>
      <w:r w:rsidRPr="00AF7DDF">
        <w:rPr>
          <w:rFonts w:ascii="Arial" w:hAnsi="Arial" w:cs="Arial"/>
          <w:sz w:val="26"/>
          <w:szCs w:val="26"/>
        </w:rPr>
        <w:t>погрузчики, тракторы колесные мощностью до 130 лошадиных сил, сеялки (за исключением посевных многофункциональных сельскохозяйственных машин), почвообрабатывающая техника (за исключением многофункциональных культиваторов, дисковых борон и оборотных плугов), прицепные кормоуборочные комбайны, прицепная и навесная кормозаготовительная техника (за исключением кормозаготовительных комплексов), техника для посадки и</w:t>
      </w:r>
      <w:proofErr w:type="gramEnd"/>
      <w:r w:rsidRPr="00AF7DDF">
        <w:rPr>
          <w:rFonts w:ascii="Arial" w:hAnsi="Arial" w:cs="Arial"/>
          <w:sz w:val="26"/>
          <w:szCs w:val="26"/>
        </w:rPr>
        <w:t xml:space="preserve"> уборки картофеля и овощей, прицепы лесовозные, </w:t>
      </w:r>
      <w:proofErr w:type="spellStart"/>
      <w:r w:rsidRPr="00AF7DDF">
        <w:rPr>
          <w:rFonts w:ascii="Arial" w:hAnsi="Arial" w:cs="Arial"/>
          <w:sz w:val="26"/>
          <w:szCs w:val="26"/>
        </w:rPr>
        <w:t>харвестеры</w:t>
      </w:r>
      <w:proofErr w:type="spellEnd"/>
      <w:r w:rsidRPr="00AF7DDF">
        <w:rPr>
          <w:rFonts w:ascii="Arial" w:hAnsi="Arial" w:cs="Arial"/>
          <w:sz w:val="26"/>
          <w:szCs w:val="26"/>
        </w:rPr>
        <w:t xml:space="preserve">, </w:t>
      </w:r>
      <w:proofErr w:type="spellStart"/>
      <w:r w:rsidRPr="00AF7DDF">
        <w:rPr>
          <w:rFonts w:ascii="Arial" w:hAnsi="Arial" w:cs="Arial"/>
          <w:sz w:val="26"/>
          <w:szCs w:val="26"/>
        </w:rPr>
        <w:t>форвардеры</w:t>
      </w:r>
      <w:proofErr w:type="spellEnd"/>
      <w:r w:rsidRPr="00AF7DDF">
        <w:rPr>
          <w:rFonts w:ascii="Arial" w:hAnsi="Arial" w:cs="Arial"/>
          <w:sz w:val="26"/>
          <w:szCs w:val="26"/>
        </w:rPr>
        <w:t>, прицепы для перевозки пчелиных;</w:t>
      </w:r>
    </w:p>
    <w:p w:rsidR="00AF7DDF" w:rsidRPr="00AF7DDF" w:rsidRDefault="00AF7DDF" w:rsidP="00AF7DDF">
      <w:pPr>
        <w:widowControl w:val="0"/>
        <w:autoSpaceDE w:val="0"/>
        <w:autoSpaceDN w:val="0"/>
        <w:adjustRightInd w:val="0"/>
        <w:spacing w:after="0" w:line="240" w:lineRule="auto"/>
        <w:ind w:firstLine="720"/>
        <w:jc w:val="both"/>
        <w:rPr>
          <w:rFonts w:ascii="Arial" w:hAnsi="Arial" w:cs="Arial"/>
          <w:sz w:val="26"/>
          <w:szCs w:val="26"/>
        </w:rPr>
      </w:pPr>
      <w:r w:rsidRPr="00AF7DDF">
        <w:rPr>
          <w:rFonts w:ascii="Arial" w:hAnsi="Arial" w:cs="Arial"/>
          <w:sz w:val="26"/>
          <w:szCs w:val="26"/>
        </w:rPr>
        <w:t>- нестационарные объекты для ведения производственной, гостиничной или медицинской предпринимательской деятельности субъектами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AF7DDF" w:rsidRPr="00AF7DDF" w:rsidRDefault="00AF7DDF" w:rsidP="00AF7DDF">
      <w:pPr>
        <w:pStyle w:val="a9"/>
        <w:tabs>
          <w:tab w:val="left" w:pos="708"/>
        </w:tabs>
        <w:ind w:firstLine="567"/>
        <w:jc w:val="both"/>
        <w:rPr>
          <w:rFonts w:ascii="Arial" w:hAnsi="Arial" w:cs="Arial"/>
          <w:sz w:val="26"/>
          <w:szCs w:val="26"/>
        </w:rPr>
      </w:pPr>
      <w:r w:rsidRPr="00AF7DDF">
        <w:rPr>
          <w:rFonts w:ascii="Arial" w:hAnsi="Arial" w:cs="Arial"/>
          <w:sz w:val="26"/>
          <w:szCs w:val="26"/>
        </w:rPr>
        <w:tab/>
        <w:t xml:space="preserve">- технологическое, холодильное, фасовочное оборудование по заготовке и переработке дикоросов для субъектов предпринимательства, осуществляющих виды деятельности 01.12.32 - Сбор лесных грибов и трюфелей, 02.01.2 - Сбор дикорастущих и </w:t>
      </w:r>
      <w:proofErr w:type="spellStart"/>
      <w:r w:rsidRPr="00AF7DDF">
        <w:rPr>
          <w:rFonts w:ascii="Arial" w:hAnsi="Arial" w:cs="Arial"/>
          <w:sz w:val="26"/>
          <w:szCs w:val="26"/>
        </w:rPr>
        <w:t>недревесных</w:t>
      </w:r>
      <w:proofErr w:type="spellEnd"/>
      <w:r w:rsidRPr="00AF7DDF">
        <w:rPr>
          <w:rFonts w:ascii="Arial" w:hAnsi="Arial" w:cs="Arial"/>
          <w:sz w:val="26"/>
          <w:szCs w:val="26"/>
        </w:rPr>
        <w:t xml:space="preserve"> </w:t>
      </w:r>
      <w:proofErr w:type="spellStart"/>
      <w:r w:rsidRPr="00AF7DDF">
        <w:rPr>
          <w:rFonts w:ascii="Arial" w:hAnsi="Arial" w:cs="Arial"/>
          <w:sz w:val="26"/>
          <w:szCs w:val="26"/>
        </w:rPr>
        <w:t>лесопродуктов</w:t>
      </w:r>
      <w:proofErr w:type="spellEnd"/>
      <w:r w:rsidRPr="00AF7DDF">
        <w:rPr>
          <w:rFonts w:ascii="Arial" w:hAnsi="Arial" w:cs="Arial"/>
          <w:sz w:val="26"/>
          <w:szCs w:val="26"/>
        </w:rPr>
        <w:t>, 01.13.24 - Сбор дикорастущих плодов</w:t>
      </w:r>
    </w:p>
    <w:p w:rsidR="00AF7DDF" w:rsidRPr="00AF7DDF" w:rsidRDefault="00AF7DDF" w:rsidP="00AF7DDF">
      <w:pPr>
        <w:widowControl w:val="0"/>
        <w:autoSpaceDE w:val="0"/>
        <w:autoSpaceDN w:val="0"/>
        <w:adjustRightInd w:val="0"/>
        <w:spacing w:after="0" w:line="240" w:lineRule="auto"/>
        <w:ind w:firstLine="540"/>
        <w:jc w:val="both"/>
        <w:rPr>
          <w:rFonts w:ascii="Arial" w:hAnsi="Arial" w:cs="Arial"/>
          <w:sz w:val="26"/>
          <w:szCs w:val="26"/>
        </w:rPr>
      </w:pPr>
      <w:r w:rsidRPr="00AF7DDF">
        <w:rPr>
          <w:rFonts w:ascii="Arial" w:hAnsi="Arial" w:cs="Arial"/>
          <w:sz w:val="26"/>
          <w:szCs w:val="26"/>
        </w:rPr>
        <w:t>Субсидирование субъектов предпринимательства на развитие лизинга оборудования предоставляется в виде:</w:t>
      </w:r>
    </w:p>
    <w:p w:rsidR="00AF7DDF" w:rsidRPr="00AF7DDF" w:rsidRDefault="00AF7DDF" w:rsidP="00AF7DDF">
      <w:pPr>
        <w:widowControl w:val="0"/>
        <w:autoSpaceDE w:val="0"/>
        <w:autoSpaceDN w:val="0"/>
        <w:adjustRightInd w:val="0"/>
        <w:spacing w:after="0" w:line="240" w:lineRule="auto"/>
        <w:ind w:firstLine="709"/>
        <w:jc w:val="both"/>
        <w:rPr>
          <w:rFonts w:ascii="Arial" w:hAnsi="Arial" w:cs="Arial"/>
          <w:sz w:val="26"/>
          <w:szCs w:val="26"/>
        </w:rPr>
      </w:pPr>
      <w:proofErr w:type="gramStart"/>
      <w:r w:rsidRPr="00AF7DDF">
        <w:rPr>
          <w:rFonts w:ascii="Arial" w:hAnsi="Arial" w:cs="Arial"/>
          <w:sz w:val="26"/>
          <w:szCs w:val="26"/>
        </w:rPr>
        <w:t xml:space="preserve">- возмещения части затрат, связанных с уплатой субъектом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w:t>
      </w:r>
      <w:r w:rsidRPr="00AF7DDF">
        <w:rPr>
          <w:rFonts w:ascii="Arial" w:hAnsi="Arial" w:cs="Arial"/>
          <w:sz w:val="26"/>
          <w:szCs w:val="26"/>
        </w:rPr>
        <w:lastRenderedPageBreak/>
        <w:t>предпринимательства, но не более 70 % от фактически произведенных субъектом малого и среднего</w:t>
      </w:r>
      <w:proofErr w:type="gramEnd"/>
      <w:r w:rsidRPr="00AF7DDF">
        <w:rPr>
          <w:rFonts w:ascii="Arial" w:hAnsi="Arial" w:cs="Arial"/>
          <w:sz w:val="26"/>
          <w:szCs w:val="26"/>
        </w:rPr>
        <w:t xml:space="preserve"> предпринимательства затрат на уплату лизинговых платежей в текущем году;</w:t>
      </w:r>
    </w:p>
    <w:p w:rsidR="00AF7DDF" w:rsidRPr="00AF7DDF" w:rsidRDefault="00AF7DDF" w:rsidP="00AF7DDF">
      <w:pPr>
        <w:pStyle w:val="a9"/>
        <w:tabs>
          <w:tab w:val="left" w:pos="708"/>
        </w:tabs>
        <w:ind w:firstLine="709"/>
        <w:jc w:val="both"/>
        <w:rPr>
          <w:rFonts w:ascii="Arial" w:hAnsi="Arial" w:cs="Arial"/>
          <w:sz w:val="26"/>
          <w:szCs w:val="26"/>
        </w:rPr>
      </w:pPr>
      <w:r w:rsidRPr="00AF7DDF">
        <w:rPr>
          <w:rFonts w:ascii="Arial" w:hAnsi="Arial" w:cs="Arial"/>
          <w:sz w:val="26"/>
          <w:szCs w:val="26"/>
        </w:rPr>
        <w:t>- возмещения затрат субъектам предпринимательства по уплате первого взноса при заключении договора лизинга оборудования осуществляется в размере до 3 млн. рублей по каждому договору лизинга. Размер субсидии по возмещению затрат на оплату первого взноса не может превышать 50% первоначальной стоимости предмета лизинга по договору. Стоимость предмета лизинга и сумма первого взноса принимается к возмещению без НДС. Под первым взносом понимается денежная сумма, оплачиваемая лизингополучателем лизингодателю и являющаяся первым лизинговым платежом согласно графику лизинговых платежей или предоплатой (авансом, задатком) по договору лизинга.</w:t>
      </w:r>
    </w:p>
    <w:p w:rsidR="00AF7DDF" w:rsidRPr="00AF7DDF" w:rsidRDefault="00AF7DDF" w:rsidP="00AF7DDF">
      <w:pPr>
        <w:pStyle w:val="a9"/>
        <w:tabs>
          <w:tab w:val="left" w:pos="708"/>
        </w:tabs>
        <w:ind w:firstLine="709"/>
        <w:jc w:val="both"/>
        <w:rPr>
          <w:rFonts w:ascii="Arial" w:hAnsi="Arial" w:cs="Arial"/>
          <w:sz w:val="26"/>
          <w:szCs w:val="26"/>
        </w:rPr>
      </w:pPr>
      <w:r w:rsidRPr="00AF7DDF">
        <w:rPr>
          <w:rFonts w:ascii="Arial" w:hAnsi="Arial" w:cs="Arial"/>
          <w:sz w:val="26"/>
          <w:szCs w:val="26"/>
        </w:rPr>
        <w:t>Годовой размер субсидии одному субъекту предпринимательства не может превышать 15 млн</w:t>
      </w:r>
      <w:r w:rsidR="00400413">
        <w:rPr>
          <w:rFonts w:ascii="Arial" w:hAnsi="Arial" w:cs="Arial"/>
          <w:sz w:val="26"/>
          <w:szCs w:val="26"/>
        </w:rPr>
        <w:t>.</w:t>
      </w:r>
      <w:r w:rsidRPr="00AF7DDF">
        <w:rPr>
          <w:rFonts w:ascii="Arial" w:hAnsi="Arial" w:cs="Arial"/>
          <w:sz w:val="26"/>
          <w:szCs w:val="26"/>
        </w:rPr>
        <w:t xml:space="preserve"> рублей.</w:t>
      </w:r>
    </w:p>
    <w:p w:rsidR="00AF7DDF" w:rsidRPr="00AF7DDF" w:rsidRDefault="00AF7DDF" w:rsidP="00AF7DDF">
      <w:pPr>
        <w:widowControl w:val="0"/>
        <w:autoSpaceDE w:val="0"/>
        <w:autoSpaceDN w:val="0"/>
        <w:adjustRightInd w:val="0"/>
        <w:spacing w:after="0" w:line="240" w:lineRule="auto"/>
        <w:ind w:firstLine="709"/>
        <w:jc w:val="both"/>
        <w:rPr>
          <w:rFonts w:ascii="Arial" w:hAnsi="Arial" w:cs="Arial"/>
          <w:sz w:val="26"/>
          <w:szCs w:val="26"/>
        </w:rPr>
      </w:pPr>
      <w:r w:rsidRPr="00AF7DDF">
        <w:rPr>
          <w:rFonts w:ascii="Arial" w:hAnsi="Arial" w:cs="Arial"/>
          <w:sz w:val="26"/>
          <w:szCs w:val="26"/>
        </w:rPr>
        <w:t>Также государственная поддержка предоставляется субъектам предпринимательства в виде возмещения части затрат на оплату процентов по договорам кредита в размере, не превышающем ставку рефинансирования Банка России, действовавшей на дату заключения кредитного договора, но не более 2/3 затрат по уплате процентов.</w:t>
      </w:r>
    </w:p>
    <w:p w:rsidR="00AF7DDF" w:rsidRPr="00AF7DDF" w:rsidRDefault="00AF7DDF" w:rsidP="00AF7DDF">
      <w:pPr>
        <w:widowControl w:val="0"/>
        <w:autoSpaceDE w:val="0"/>
        <w:autoSpaceDN w:val="0"/>
        <w:adjustRightInd w:val="0"/>
        <w:spacing w:after="0" w:line="240" w:lineRule="auto"/>
        <w:ind w:firstLine="709"/>
        <w:jc w:val="both"/>
        <w:rPr>
          <w:rFonts w:ascii="Arial" w:hAnsi="Arial" w:cs="Arial"/>
          <w:sz w:val="26"/>
          <w:szCs w:val="26"/>
        </w:rPr>
      </w:pPr>
      <w:r w:rsidRPr="00AF7DDF">
        <w:rPr>
          <w:rFonts w:ascii="Arial" w:hAnsi="Arial" w:cs="Arial"/>
          <w:sz w:val="26"/>
          <w:szCs w:val="26"/>
        </w:rPr>
        <w:t>Возмещение части затрат на оплату процентов по договорам кредита предоставляется субъектам предпринимательства, привлекающим кредиты для реализации инвестиционных проектов, с целью:</w:t>
      </w:r>
    </w:p>
    <w:p w:rsidR="00AF7DDF" w:rsidRPr="00AF7DDF" w:rsidRDefault="00AF7DDF" w:rsidP="00AF7DDF">
      <w:pPr>
        <w:widowControl w:val="0"/>
        <w:autoSpaceDE w:val="0"/>
        <w:autoSpaceDN w:val="0"/>
        <w:adjustRightInd w:val="0"/>
        <w:spacing w:after="0" w:line="240" w:lineRule="auto"/>
        <w:ind w:firstLine="720"/>
        <w:jc w:val="both"/>
        <w:rPr>
          <w:rFonts w:ascii="Arial" w:hAnsi="Arial" w:cs="Arial"/>
          <w:sz w:val="26"/>
          <w:szCs w:val="26"/>
        </w:rPr>
      </w:pPr>
      <w:r w:rsidRPr="00AF7DDF">
        <w:rPr>
          <w:rFonts w:ascii="Arial" w:hAnsi="Arial" w:cs="Arial"/>
          <w:sz w:val="26"/>
          <w:szCs w:val="26"/>
        </w:rPr>
        <w:t>- приобретения оборудования, включая установленное программное обеспечение;</w:t>
      </w:r>
    </w:p>
    <w:p w:rsidR="00AF7DDF" w:rsidRPr="00AF7DDF" w:rsidRDefault="00AF7DDF" w:rsidP="00AF7DDF">
      <w:pPr>
        <w:widowControl w:val="0"/>
        <w:autoSpaceDE w:val="0"/>
        <w:autoSpaceDN w:val="0"/>
        <w:adjustRightInd w:val="0"/>
        <w:spacing w:after="0" w:line="240" w:lineRule="auto"/>
        <w:ind w:firstLine="720"/>
        <w:jc w:val="both"/>
        <w:rPr>
          <w:rFonts w:ascii="Arial" w:hAnsi="Arial" w:cs="Arial"/>
          <w:sz w:val="26"/>
          <w:szCs w:val="26"/>
        </w:rPr>
      </w:pPr>
      <w:r w:rsidRPr="00AF7DDF">
        <w:rPr>
          <w:rFonts w:ascii="Arial" w:hAnsi="Arial" w:cs="Arial"/>
          <w:sz w:val="26"/>
          <w:szCs w:val="26"/>
        </w:rPr>
        <w:t>- технического перевооружения, модернизации, реконструкции, строительства новых производственных площадей;</w:t>
      </w:r>
    </w:p>
    <w:p w:rsidR="00AF7DDF" w:rsidRPr="00AF7DDF" w:rsidRDefault="00AF7DDF" w:rsidP="00AF7DDF">
      <w:pPr>
        <w:widowControl w:val="0"/>
        <w:autoSpaceDE w:val="0"/>
        <w:autoSpaceDN w:val="0"/>
        <w:adjustRightInd w:val="0"/>
        <w:spacing w:after="0" w:line="240" w:lineRule="auto"/>
        <w:ind w:firstLine="709"/>
        <w:jc w:val="both"/>
        <w:rPr>
          <w:rFonts w:ascii="Arial" w:hAnsi="Arial" w:cs="Arial"/>
          <w:sz w:val="26"/>
          <w:szCs w:val="26"/>
        </w:rPr>
      </w:pPr>
      <w:bookmarkStart w:id="0" w:name="Par226"/>
      <w:bookmarkEnd w:id="0"/>
      <w:r w:rsidRPr="00AF7DDF">
        <w:rPr>
          <w:rFonts w:ascii="Arial" w:hAnsi="Arial" w:cs="Arial"/>
          <w:sz w:val="26"/>
          <w:szCs w:val="26"/>
        </w:rPr>
        <w:t>- модернизации, реконструкции, строительства нежилых помещений, зданий и сооружений, за исключением объектов торгового назначения;</w:t>
      </w:r>
    </w:p>
    <w:p w:rsidR="00AF7DDF" w:rsidRPr="00AF7DDF" w:rsidRDefault="00AF7DDF" w:rsidP="00AF7DDF">
      <w:pPr>
        <w:widowControl w:val="0"/>
        <w:autoSpaceDE w:val="0"/>
        <w:autoSpaceDN w:val="0"/>
        <w:adjustRightInd w:val="0"/>
        <w:spacing w:after="0" w:line="240" w:lineRule="auto"/>
        <w:ind w:firstLine="709"/>
        <w:jc w:val="both"/>
        <w:rPr>
          <w:rFonts w:ascii="Arial" w:hAnsi="Arial" w:cs="Arial"/>
          <w:sz w:val="26"/>
          <w:szCs w:val="26"/>
        </w:rPr>
      </w:pPr>
      <w:r w:rsidRPr="00AF7DDF">
        <w:rPr>
          <w:rFonts w:ascii="Arial" w:hAnsi="Arial" w:cs="Arial"/>
          <w:sz w:val="26"/>
          <w:szCs w:val="26"/>
        </w:rPr>
        <w:t>- приобретения нежилых помещений для размещения частных детских садов.</w:t>
      </w:r>
    </w:p>
    <w:p w:rsidR="00AF7DDF" w:rsidRPr="00AF7DDF" w:rsidRDefault="00AF7DDF" w:rsidP="00AF7DDF">
      <w:pPr>
        <w:widowControl w:val="0"/>
        <w:autoSpaceDE w:val="0"/>
        <w:autoSpaceDN w:val="0"/>
        <w:adjustRightInd w:val="0"/>
        <w:spacing w:after="0" w:line="240" w:lineRule="auto"/>
        <w:ind w:firstLine="709"/>
        <w:jc w:val="both"/>
        <w:rPr>
          <w:rFonts w:ascii="Arial" w:hAnsi="Arial" w:cs="Arial"/>
          <w:bCs/>
          <w:iCs/>
          <w:sz w:val="26"/>
          <w:szCs w:val="26"/>
        </w:rPr>
      </w:pPr>
      <w:r w:rsidRPr="00AF7DDF">
        <w:rPr>
          <w:rFonts w:ascii="Arial" w:hAnsi="Arial" w:cs="Arial"/>
          <w:bCs/>
          <w:iCs/>
          <w:sz w:val="26"/>
          <w:szCs w:val="26"/>
        </w:rPr>
        <w:t>Более подробная информация представлена в порядке отбора субъектов малого и среднего предпринимательства, утвержденном постановлением Правительства Тюменской области от 01.04.2008 № 99-п,</w:t>
      </w:r>
      <w:r w:rsidRPr="00AF7DDF">
        <w:rPr>
          <w:rFonts w:ascii="Arial" w:hAnsi="Arial" w:cs="Arial"/>
          <w:sz w:val="26"/>
          <w:szCs w:val="26"/>
        </w:rPr>
        <w:t xml:space="preserve"> </w:t>
      </w:r>
      <w:r w:rsidRPr="00AF7DDF">
        <w:rPr>
          <w:rFonts w:ascii="Arial" w:hAnsi="Arial" w:cs="Arial"/>
          <w:bCs/>
          <w:iCs/>
          <w:sz w:val="26"/>
          <w:szCs w:val="26"/>
        </w:rPr>
        <w:t xml:space="preserve">на сайте </w:t>
      </w:r>
      <w:r w:rsidRPr="00AF7DDF">
        <w:rPr>
          <w:rFonts w:ascii="Arial" w:hAnsi="Arial" w:cs="Arial"/>
          <w:sz w:val="26"/>
          <w:szCs w:val="26"/>
        </w:rPr>
        <w:t xml:space="preserve">департамента </w:t>
      </w:r>
      <w:hyperlink r:id="rId8" w:history="1">
        <w:r w:rsidRPr="00AF7DDF">
          <w:rPr>
            <w:rFonts w:ascii="Arial" w:hAnsi="Arial" w:cs="Arial"/>
            <w:bCs/>
            <w:iCs/>
            <w:sz w:val="26"/>
            <w:szCs w:val="26"/>
          </w:rPr>
          <w:t>www.tyumen-region.ru</w:t>
        </w:r>
      </w:hyperlink>
      <w:r w:rsidRPr="00AF7DDF">
        <w:rPr>
          <w:rFonts w:ascii="Arial" w:hAnsi="Arial" w:cs="Arial"/>
          <w:bCs/>
          <w:iCs/>
          <w:sz w:val="26"/>
          <w:szCs w:val="26"/>
        </w:rPr>
        <w:t xml:space="preserve">. Документы предоставляются в департамент по адресу: г. Тюмень,  ул. Республики, 24, </w:t>
      </w:r>
      <w:proofErr w:type="spellStart"/>
      <w:r w:rsidRPr="00AF7DDF">
        <w:rPr>
          <w:rFonts w:ascii="Arial" w:hAnsi="Arial" w:cs="Arial"/>
          <w:bCs/>
          <w:iCs/>
          <w:sz w:val="26"/>
          <w:szCs w:val="26"/>
        </w:rPr>
        <w:t>каб</w:t>
      </w:r>
      <w:proofErr w:type="spellEnd"/>
      <w:r w:rsidRPr="00AF7DDF">
        <w:rPr>
          <w:rFonts w:ascii="Arial" w:hAnsi="Arial" w:cs="Arial"/>
          <w:bCs/>
          <w:iCs/>
          <w:sz w:val="26"/>
          <w:szCs w:val="26"/>
        </w:rPr>
        <w:t>. 518а, телефоны: (3452) 55-66-42, 55-66-52, e-</w:t>
      </w:r>
      <w:proofErr w:type="spellStart"/>
      <w:r w:rsidRPr="00AF7DDF">
        <w:rPr>
          <w:rFonts w:ascii="Arial" w:hAnsi="Arial" w:cs="Arial"/>
          <w:bCs/>
          <w:iCs/>
          <w:sz w:val="26"/>
          <w:szCs w:val="26"/>
        </w:rPr>
        <w:t>mail</w:t>
      </w:r>
      <w:proofErr w:type="spellEnd"/>
      <w:r w:rsidRPr="00AF7DDF">
        <w:rPr>
          <w:rFonts w:ascii="Arial" w:hAnsi="Arial" w:cs="Arial"/>
          <w:bCs/>
          <w:iCs/>
          <w:sz w:val="26"/>
          <w:szCs w:val="26"/>
        </w:rPr>
        <w:t xml:space="preserve">: ApevalinaOS@72to.ru; </w:t>
      </w:r>
      <w:hyperlink r:id="rId9" w:history="1">
        <w:r w:rsidRPr="00AF7DDF">
          <w:rPr>
            <w:rFonts w:ascii="Arial" w:hAnsi="Arial" w:cs="Arial"/>
            <w:sz w:val="26"/>
            <w:szCs w:val="26"/>
          </w:rPr>
          <w:t>ChaplyginAV@72to.ru</w:t>
        </w:r>
      </w:hyperlink>
      <w:r w:rsidRPr="00AF7DDF">
        <w:rPr>
          <w:rFonts w:ascii="Arial" w:hAnsi="Arial" w:cs="Arial"/>
          <w:bCs/>
          <w:iCs/>
          <w:sz w:val="26"/>
          <w:szCs w:val="26"/>
        </w:rPr>
        <w:t>.</w:t>
      </w: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AF7DDF" w:rsidRDefault="00AF7DDF" w:rsidP="00F11EA4">
      <w:pPr>
        <w:spacing w:after="0" w:line="240" w:lineRule="auto"/>
        <w:rPr>
          <w:rFonts w:ascii="Arial" w:hAnsi="Arial" w:cs="Arial"/>
          <w:i/>
          <w:sz w:val="16"/>
          <w:szCs w:val="16"/>
        </w:rPr>
      </w:pPr>
    </w:p>
    <w:p w:rsidR="00F11EA4" w:rsidRPr="00EC4584" w:rsidRDefault="00F11EA4" w:rsidP="00007D49">
      <w:pPr>
        <w:spacing w:after="0" w:line="240" w:lineRule="auto"/>
      </w:pPr>
      <w:bookmarkStart w:id="1" w:name="_GoBack"/>
      <w:bookmarkEnd w:id="1"/>
    </w:p>
    <w:sectPr w:rsidR="00F11EA4" w:rsidRPr="00EC4584" w:rsidSect="00C83B1F">
      <w:foot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0D2" w:rsidRDefault="002E20D2" w:rsidP="00F11EA4">
      <w:pPr>
        <w:spacing w:after="0" w:line="240" w:lineRule="auto"/>
      </w:pPr>
      <w:r>
        <w:separator/>
      </w:r>
    </w:p>
  </w:endnote>
  <w:endnote w:type="continuationSeparator" w:id="0">
    <w:p w:rsidR="002E20D2" w:rsidRDefault="002E20D2" w:rsidP="00F1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A4" w:rsidRDefault="00F11E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0D2" w:rsidRDefault="002E20D2" w:rsidP="00F11EA4">
      <w:pPr>
        <w:spacing w:after="0" w:line="240" w:lineRule="auto"/>
      </w:pPr>
      <w:r>
        <w:separator/>
      </w:r>
    </w:p>
  </w:footnote>
  <w:footnote w:type="continuationSeparator" w:id="0">
    <w:p w:rsidR="002E20D2" w:rsidRDefault="002E20D2" w:rsidP="00F11E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D7"/>
    <w:rsid w:val="00007D49"/>
    <w:rsid w:val="000B0337"/>
    <w:rsid w:val="000B4875"/>
    <w:rsid w:val="000F636B"/>
    <w:rsid w:val="00125917"/>
    <w:rsid w:val="00146AB3"/>
    <w:rsid w:val="00165E0A"/>
    <w:rsid w:val="00175B3F"/>
    <w:rsid w:val="001B4539"/>
    <w:rsid w:val="001E4C95"/>
    <w:rsid w:val="0024287B"/>
    <w:rsid w:val="00251386"/>
    <w:rsid w:val="002803B0"/>
    <w:rsid w:val="002E20D2"/>
    <w:rsid w:val="002E555A"/>
    <w:rsid w:val="002E5CF4"/>
    <w:rsid w:val="002F54CD"/>
    <w:rsid w:val="00312E7E"/>
    <w:rsid w:val="00346AD7"/>
    <w:rsid w:val="00347F16"/>
    <w:rsid w:val="003E1F55"/>
    <w:rsid w:val="00400413"/>
    <w:rsid w:val="004007C1"/>
    <w:rsid w:val="00410702"/>
    <w:rsid w:val="00441611"/>
    <w:rsid w:val="00447E70"/>
    <w:rsid w:val="005A551C"/>
    <w:rsid w:val="005D7734"/>
    <w:rsid w:val="005F1529"/>
    <w:rsid w:val="00604300"/>
    <w:rsid w:val="00616D6F"/>
    <w:rsid w:val="00616E06"/>
    <w:rsid w:val="006B1337"/>
    <w:rsid w:val="006E123B"/>
    <w:rsid w:val="006F7F07"/>
    <w:rsid w:val="007E29C9"/>
    <w:rsid w:val="007E329B"/>
    <w:rsid w:val="008003B3"/>
    <w:rsid w:val="00845170"/>
    <w:rsid w:val="00851128"/>
    <w:rsid w:val="00873D67"/>
    <w:rsid w:val="008759EA"/>
    <w:rsid w:val="008A2228"/>
    <w:rsid w:val="008A7B64"/>
    <w:rsid w:val="008C4FCF"/>
    <w:rsid w:val="009252DC"/>
    <w:rsid w:val="00927E55"/>
    <w:rsid w:val="009718CF"/>
    <w:rsid w:val="00980817"/>
    <w:rsid w:val="009A0012"/>
    <w:rsid w:val="009C3EEA"/>
    <w:rsid w:val="009F47C1"/>
    <w:rsid w:val="009F6766"/>
    <w:rsid w:val="00A22180"/>
    <w:rsid w:val="00A3062D"/>
    <w:rsid w:val="00A806E0"/>
    <w:rsid w:val="00AC41EC"/>
    <w:rsid w:val="00AF7DDF"/>
    <w:rsid w:val="00B058B1"/>
    <w:rsid w:val="00B17177"/>
    <w:rsid w:val="00B65C39"/>
    <w:rsid w:val="00BE1A13"/>
    <w:rsid w:val="00BE4F26"/>
    <w:rsid w:val="00BF1EEF"/>
    <w:rsid w:val="00BF6108"/>
    <w:rsid w:val="00C20C83"/>
    <w:rsid w:val="00C33A91"/>
    <w:rsid w:val="00C83B1F"/>
    <w:rsid w:val="00D122FC"/>
    <w:rsid w:val="00D45BC8"/>
    <w:rsid w:val="00D73FC3"/>
    <w:rsid w:val="00D87AA2"/>
    <w:rsid w:val="00D9348D"/>
    <w:rsid w:val="00DD6C3F"/>
    <w:rsid w:val="00E321F4"/>
    <w:rsid w:val="00E44E65"/>
    <w:rsid w:val="00E653F2"/>
    <w:rsid w:val="00E927D2"/>
    <w:rsid w:val="00E93A10"/>
    <w:rsid w:val="00EB3D95"/>
    <w:rsid w:val="00EC2B50"/>
    <w:rsid w:val="00EC4584"/>
    <w:rsid w:val="00F11EA4"/>
    <w:rsid w:val="00F12270"/>
    <w:rsid w:val="00F42CB6"/>
    <w:rsid w:val="00F463C6"/>
    <w:rsid w:val="00F857B8"/>
    <w:rsid w:val="00FF2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AD7"/>
    <w:rPr>
      <w:rFonts w:ascii="Tahoma" w:hAnsi="Tahoma" w:cs="Tahoma"/>
      <w:sz w:val="16"/>
      <w:szCs w:val="16"/>
    </w:rPr>
  </w:style>
  <w:style w:type="character" w:styleId="a5">
    <w:name w:val="Hyperlink"/>
    <w:rsid w:val="00007D49"/>
    <w:rPr>
      <w:color w:val="0000FF"/>
      <w:u w:val="single"/>
    </w:rPr>
  </w:style>
  <w:style w:type="paragraph" w:styleId="a6">
    <w:name w:val="Normal (Web)"/>
    <w:basedOn w:val="a"/>
    <w:uiPriority w:val="99"/>
    <w:rsid w:val="00007D49"/>
    <w:pPr>
      <w:spacing w:before="100" w:beforeAutospacing="1" w:after="100" w:afterAutospacing="1" w:line="240" w:lineRule="auto"/>
      <w:ind w:firstLine="360"/>
      <w:jc w:val="both"/>
    </w:pPr>
    <w:rPr>
      <w:rFonts w:ascii="Times New Roman" w:eastAsia="Times New Roman" w:hAnsi="Times New Roman" w:cs="Times New Roman"/>
      <w:sz w:val="24"/>
      <w:szCs w:val="24"/>
      <w:lang w:eastAsia="ru-RU"/>
    </w:rPr>
  </w:style>
  <w:style w:type="paragraph" w:customStyle="1" w:styleId="a7">
    <w:name w:val="Таблицы (моноширинный)"/>
    <w:basedOn w:val="a"/>
    <w:rsid w:val="00A806E0"/>
    <w:pPr>
      <w:autoSpaceDE w:val="0"/>
      <w:autoSpaceDN w:val="0"/>
      <w:spacing w:after="0" w:line="240" w:lineRule="auto"/>
      <w:jc w:val="both"/>
    </w:pPr>
    <w:rPr>
      <w:rFonts w:ascii="Courier New" w:hAnsi="Courier New" w:cs="Courier New"/>
      <w:sz w:val="24"/>
      <w:szCs w:val="24"/>
      <w:lang w:eastAsia="ru-RU"/>
    </w:rPr>
  </w:style>
  <w:style w:type="character" w:customStyle="1" w:styleId="a8">
    <w:name w:val="Цветовое выделение"/>
    <w:basedOn w:val="a0"/>
    <w:rsid w:val="00A806E0"/>
    <w:rPr>
      <w:b/>
      <w:bCs/>
      <w:color w:val="000080"/>
    </w:rPr>
  </w:style>
  <w:style w:type="character" w:customStyle="1" w:styleId="apple-converted-space">
    <w:name w:val="apple-converted-space"/>
    <w:basedOn w:val="a0"/>
    <w:rsid w:val="00616D6F"/>
  </w:style>
  <w:style w:type="paragraph" w:styleId="a9">
    <w:name w:val="header"/>
    <w:basedOn w:val="a"/>
    <w:link w:val="aa"/>
    <w:uiPriority w:val="99"/>
    <w:unhideWhenUsed/>
    <w:rsid w:val="00F11EA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1EA4"/>
  </w:style>
  <w:style w:type="paragraph" w:styleId="ab">
    <w:name w:val="footer"/>
    <w:basedOn w:val="a"/>
    <w:link w:val="ac"/>
    <w:uiPriority w:val="99"/>
    <w:unhideWhenUsed/>
    <w:rsid w:val="00F11E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1EA4"/>
  </w:style>
  <w:style w:type="paragraph" w:customStyle="1" w:styleId="ad">
    <w:name w:val="Знак"/>
    <w:basedOn w:val="a"/>
    <w:rsid w:val="00EC4584"/>
    <w:pPr>
      <w:spacing w:after="160" w:line="240" w:lineRule="exact"/>
    </w:pPr>
    <w:rPr>
      <w:rFonts w:ascii="Verdana" w:eastAsia="Times New Roman" w:hAnsi="Verdana" w:cs="Times New Roman"/>
      <w:sz w:val="20"/>
      <w:szCs w:val="20"/>
      <w:lang w:val="en-US"/>
    </w:rPr>
  </w:style>
  <w:style w:type="paragraph" w:customStyle="1" w:styleId="ae">
    <w:name w:val="Знак"/>
    <w:basedOn w:val="a"/>
    <w:rsid w:val="00C83B1F"/>
    <w:pPr>
      <w:spacing w:after="160" w:line="240" w:lineRule="exact"/>
    </w:pPr>
    <w:rPr>
      <w:rFonts w:ascii="Verdana" w:eastAsia="Times New Roman" w:hAnsi="Verdana" w:cs="Times New Roman"/>
      <w:sz w:val="20"/>
      <w:szCs w:val="20"/>
      <w:lang w:val="en-US"/>
    </w:rPr>
  </w:style>
  <w:style w:type="paragraph" w:customStyle="1" w:styleId="af">
    <w:name w:val="Знак"/>
    <w:basedOn w:val="a"/>
    <w:rsid w:val="00AF7DDF"/>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AD7"/>
    <w:rPr>
      <w:rFonts w:ascii="Tahoma" w:hAnsi="Tahoma" w:cs="Tahoma"/>
      <w:sz w:val="16"/>
      <w:szCs w:val="16"/>
    </w:rPr>
  </w:style>
  <w:style w:type="character" w:styleId="a5">
    <w:name w:val="Hyperlink"/>
    <w:rsid w:val="00007D49"/>
    <w:rPr>
      <w:color w:val="0000FF"/>
      <w:u w:val="single"/>
    </w:rPr>
  </w:style>
  <w:style w:type="paragraph" w:styleId="a6">
    <w:name w:val="Normal (Web)"/>
    <w:basedOn w:val="a"/>
    <w:uiPriority w:val="99"/>
    <w:rsid w:val="00007D49"/>
    <w:pPr>
      <w:spacing w:before="100" w:beforeAutospacing="1" w:after="100" w:afterAutospacing="1" w:line="240" w:lineRule="auto"/>
      <w:ind w:firstLine="360"/>
      <w:jc w:val="both"/>
    </w:pPr>
    <w:rPr>
      <w:rFonts w:ascii="Times New Roman" w:eastAsia="Times New Roman" w:hAnsi="Times New Roman" w:cs="Times New Roman"/>
      <w:sz w:val="24"/>
      <w:szCs w:val="24"/>
      <w:lang w:eastAsia="ru-RU"/>
    </w:rPr>
  </w:style>
  <w:style w:type="paragraph" w:customStyle="1" w:styleId="a7">
    <w:name w:val="Таблицы (моноширинный)"/>
    <w:basedOn w:val="a"/>
    <w:rsid w:val="00A806E0"/>
    <w:pPr>
      <w:autoSpaceDE w:val="0"/>
      <w:autoSpaceDN w:val="0"/>
      <w:spacing w:after="0" w:line="240" w:lineRule="auto"/>
      <w:jc w:val="both"/>
    </w:pPr>
    <w:rPr>
      <w:rFonts w:ascii="Courier New" w:hAnsi="Courier New" w:cs="Courier New"/>
      <w:sz w:val="24"/>
      <w:szCs w:val="24"/>
      <w:lang w:eastAsia="ru-RU"/>
    </w:rPr>
  </w:style>
  <w:style w:type="character" w:customStyle="1" w:styleId="a8">
    <w:name w:val="Цветовое выделение"/>
    <w:basedOn w:val="a0"/>
    <w:rsid w:val="00A806E0"/>
    <w:rPr>
      <w:b/>
      <w:bCs/>
      <w:color w:val="000080"/>
    </w:rPr>
  </w:style>
  <w:style w:type="character" w:customStyle="1" w:styleId="apple-converted-space">
    <w:name w:val="apple-converted-space"/>
    <w:basedOn w:val="a0"/>
    <w:rsid w:val="00616D6F"/>
  </w:style>
  <w:style w:type="paragraph" w:styleId="a9">
    <w:name w:val="header"/>
    <w:basedOn w:val="a"/>
    <w:link w:val="aa"/>
    <w:uiPriority w:val="99"/>
    <w:unhideWhenUsed/>
    <w:rsid w:val="00F11EA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1EA4"/>
  </w:style>
  <w:style w:type="paragraph" w:styleId="ab">
    <w:name w:val="footer"/>
    <w:basedOn w:val="a"/>
    <w:link w:val="ac"/>
    <w:uiPriority w:val="99"/>
    <w:unhideWhenUsed/>
    <w:rsid w:val="00F11E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1EA4"/>
  </w:style>
  <w:style w:type="paragraph" w:customStyle="1" w:styleId="ad">
    <w:name w:val="Знак"/>
    <w:basedOn w:val="a"/>
    <w:rsid w:val="00EC4584"/>
    <w:pPr>
      <w:spacing w:after="160" w:line="240" w:lineRule="exact"/>
    </w:pPr>
    <w:rPr>
      <w:rFonts w:ascii="Verdana" w:eastAsia="Times New Roman" w:hAnsi="Verdana" w:cs="Times New Roman"/>
      <w:sz w:val="20"/>
      <w:szCs w:val="20"/>
      <w:lang w:val="en-US"/>
    </w:rPr>
  </w:style>
  <w:style w:type="paragraph" w:customStyle="1" w:styleId="ae">
    <w:name w:val="Знак"/>
    <w:basedOn w:val="a"/>
    <w:rsid w:val="00C83B1F"/>
    <w:pPr>
      <w:spacing w:after="160" w:line="240" w:lineRule="exact"/>
    </w:pPr>
    <w:rPr>
      <w:rFonts w:ascii="Verdana" w:eastAsia="Times New Roman" w:hAnsi="Verdana" w:cs="Times New Roman"/>
      <w:sz w:val="20"/>
      <w:szCs w:val="20"/>
      <w:lang w:val="en-US"/>
    </w:rPr>
  </w:style>
  <w:style w:type="paragraph" w:customStyle="1" w:styleId="af">
    <w:name w:val="Знак"/>
    <w:basedOn w:val="a"/>
    <w:rsid w:val="00AF7DDF"/>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954">
      <w:bodyDiv w:val="1"/>
      <w:marLeft w:val="0"/>
      <w:marRight w:val="0"/>
      <w:marTop w:val="0"/>
      <w:marBottom w:val="0"/>
      <w:divBdr>
        <w:top w:val="none" w:sz="0" w:space="0" w:color="auto"/>
        <w:left w:val="none" w:sz="0" w:space="0" w:color="auto"/>
        <w:bottom w:val="none" w:sz="0" w:space="0" w:color="auto"/>
        <w:right w:val="none" w:sz="0" w:space="0" w:color="auto"/>
      </w:divBdr>
    </w:div>
    <w:div w:id="34493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umen-region.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plyginAV@72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DD96D-1DDF-42CF-8F35-863E5A9D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Марьева Оксана Сергеевна</dc:creator>
  <cp:lastModifiedBy>Ирина</cp:lastModifiedBy>
  <cp:revision>7</cp:revision>
  <cp:lastPrinted>2015-08-03T12:01:00Z</cp:lastPrinted>
  <dcterms:created xsi:type="dcterms:W3CDTF">2015-08-03T12:33:00Z</dcterms:created>
  <dcterms:modified xsi:type="dcterms:W3CDTF">2015-08-18T04:05:00Z</dcterms:modified>
</cp:coreProperties>
</file>