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widowControl w:val="false"/>
        <w:tabs>
          <w:tab w:val="clear" w:pos="708"/>
          <w:tab w:val="left" w:pos="1276" w:leader="none"/>
        </w:tabs>
        <w:autoSpaceDE w:val="false"/>
        <w:spacing w:lineRule="auto" w:line="240" w:before="0" w:after="0"/>
        <w:ind w:left="0" w:right="0" w:firstLine="567"/>
        <w:jc w:val="center"/>
        <w:rPr>
          <w:rFonts w:ascii="PT Astra Serif" w:hAnsi="PT Astra Serif" w:eastAsia="Times New Roman" w:cs="Arial"/>
          <w:sz w:val="28"/>
          <w:szCs w:val="28"/>
          <w:lang w:eastAsia="ru-RU"/>
        </w:rPr>
      </w:pPr>
      <w:bookmarkStart w:id="0" w:name="__DdeLink__50_4228898502"/>
      <w:r>
        <w:rPr>
          <w:rFonts w:eastAsia="Times New Roman" w:cs="Arial" w:ascii="PT Astra Serif" w:hAnsi="PT Astra Serif"/>
          <w:sz w:val="28"/>
          <w:szCs w:val="28"/>
          <w:lang w:eastAsia="ru-RU"/>
        </w:rPr>
        <w:t>Оповещение о начале общественных обсуждений</w:t>
      </w:r>
      <w:bookmarkEnd w:id="0"/>
    </w:p>
    <w:p>
      <w:pPr>
        <w:pStyle w:val="Style16"/>
        <w:widowControl w:val="false"/>
        <w:tabs>
          <w:tab w:val="clear" w:pos="708"/>
          <w:tab w:val="left" w:pos="1276" w:leader="none"/>
        </w:tabs>
        <w:autoSpaceDE w:val="false"/>
        <w:spacing w:lineRule="auto" w:line="240" w:before="0" w:after="0"/>
        <w:ind w:left="0" w:right="0" w:firstLine="567"/>
        <w:jc w:val="both"/>
        <w:rPr>
          <w:rFonts w:ascii="PT Astra Serif" w:hAnsi="PT Astra Serif" w:eastAsia="Times New Roman" w:cs="Arial"/>
          <w:sz w:val="28"/>
          <w:szCs w:val="28"/>
          <w:lang w:eastAsia="ru-RU"/>
        </w:rPr>
      </w:pPr>
      <w:r>
        <w:rPr>
          <w:rFonts w:eastAsia="Times New Roman" w:cs="Arial" w:ascii="PT Astra Serif" w:hAnsi="PT Astra Serif"/>
          <w:sz w:val="28"/>
          <w:szCs w:val="28"/>
          <w:lang w:eastAsia="ru-RU"/>
        </w:rPr>
      </w:r>
    </w:p>
    <w:p>
      <w:pPr>
        <w:pStyle w:val="Style16"/>
        <w:widowControl w:val="false"/>
        <w:tabs>
          <w:tab w:val="clear" w:pos="708"/>
          <w:tab w:val="left" w:pos="1276" w:leader="none"/>
        </w:tabs>
        <w:autoSpaceDE w:val="false"/>
        <w:spacing w:lineRule="auto" w:line="240" w:before="0" w:after="0"/>
        <w:ind w:left="0" w:right="0" w:firstLine="567"/>
        <w:jc w:val="both"/>
        <w:rPr/>
      </w:pPr>
      <w:r>
        <w:rPr>
          <w:rStyle w:val="Style14"/>
          <w:rFonts w:eastAsia="Times New Roman" w:cs="Arial" w:ascii="PT Astra Serif" w:hAnsi="PT Astra Serif"/>
          <w:sz w:val="28"/>
          <w:szCs w:val="28"/>
          <w:lang w:eastAsia="ru-RU"/>
        </w:rPr>
        <w:t xml:space="preserve">В соответствии с постановлением Председателя Думы Тюменского муниципального района от «22» июня 2020 № 56 «О назначении </w:t>
      </w:r>
      <w:r>
        <w:rPr>
          <w:rStyle w:val="Style14"/>
          <w:rFonts w:eastAsia="Times New Roman" w:cs="Arial" w:ascii="PT Astra Serif" w:hAnsi="PT Astra Serif"/>
          <w:bCs/>
          <w:sz w:val="28"/>
          <w:szCs w:val="28"/>
          <w:lang w:eastAsia="ru-RU"/>
        </w:rPr>
        <w:t xml:space="preserve">общественных обсуждений по проекту о внесении изменений в правила землепользования и застройки муниципального образования п. Боровский Тюменского муниципального района» по проекту о внесении изменений в правила землепользования и застройки муниципального образования п. Боровский Тюменского муниципального района, </w:t>
      </w:r>
      <w:r>
        <w:rPr>
          <w:rStyle w:val="Style14"/>
          <w:rFonts w:eastAsia="Times New Roman" w:cs="Arial" w:ascii="PT Astra Serif" w:hAnsi="PT Astra Serif"/>
          <w:sz w:val="28"/>
          <w:szCs w:val="28"/>
          <w:lang w:eastAsia="ru-RU"/>
        </w:rPr>
        <w:t>общественные обсуждения проводятся с «23» июня 2020 по «24» июля 2020 на официальном сайте Администрации Тюменского муниципального района (www.atmr.ru) в информационно-телекоммуникационной сети «Интернет», в разделе «Градостроительная деятельность и имущественные отношения», подразделе «Градостроительство», вкладке «Публичные слушания и общественные обсуждения».</w:t>
      </w:r>
    </w:p>
    <w:p>
      <w:pPr>
        <w:pStyle w:val="Style16"/>
        <w:widowControl w:val="false"/>
        <w:tabs>
          <w:tab w:val="clear" w:pos="708"/>
          <w:tab w:val="left" w:pos="1276" w:leader="none"/>
        </w:tabs>
        <w:autoSpaceDE w:val="false"/>
        <w:spacing w:lineRule="auto" w:line="240" w:before="0" w:after="0"/>
        <w:ind w:left="0" w:right="0" w:firstLine="567"/>
        <w:jc w:val="both"/>
        <w:rPr>
          <w:rFonts w:ascii="PT Astra Serif" w:hAnsi="PT Astra Serif" w:eastAsia="Times New Roman" w:cs="Arial"/>
          <w:sz w:val="28"/>
          <w:szCs w:val="28"/>
          <w:lang w:eastAsia="ru-RU"/>
        </w:rPr>
      </w:pPr>
      <w:r>
        <w:rPr>
          <w:rFonts w:eastAsia="Times New Roman" w:cs="Arial" w:ascii="PT Astra Serif" w:hAnsi="PT Astra Serif"/>
          <w:sz w:val="28"/>
          <w:szCs w:val="28"/>
          <w:lang w:eastAsia="ru-RU"/>
        </w:rPr>
        <w:t>Экспозиция проекта проходит в здании Администрации Тюменского муниципального района по адресу: г. Тюмень, ул. Московский тракт, д. 115,</w:t>
        <w:br/>
        <w:t>4 этаж, с «23» июня 2020 по «24» июля 2020.</w:t>
      </w:r>
    </w:p>
    <w:p>
      <w:pPr>
        <w:pStyle w:val="Style16"/>
        <w:widowControl w:val="false"/>
        <w:tabs>
          <w:tab w:val="clear" w:pos="708"/>
          <w:tab w:val="left" w:pos="1276" w:leader="none"/>
        </w:tabs>
        <w:autoSpaceDE w:val="false"/>
        <w:spacing w:lineRule="auto" w:line="240" w:before="0" w:after="0"/>
        <w:ind w:left="0" w:right="0" w:firstLine="567"/>
        <w:jc w:val="both"/>
        <w:rPr>
          <w:rFonts w:ascii="PT Astra Serif" w:hAnsi="PT Astra Serif" w:eastAsia="Times New Roman" w:cs="Arial"/>
          <w:sz w:val="28"/>
          <w:szCs w:val="28"/>
          <w:lang w:eastAsia="ru-RU"/>
        </w:rPr>
      </w:pPr>
      <w:r>
        <w:rPr>
          <w:rFonts w:eastAsia="Times New Roman" w:cs="Arial" w:ascii="PT Astra Serif" w:hAnsi="PT Astra Serif"/>
          <w:sz w:val="28"/>
          <w:szCs w:val="28"/>
          <w:lang w:eastAsia="ru-RU"/>
        </w:rPr>
        <w:t>Консультации по экспозиции проекта проводятся: понедельник-пятница с 8.00 до 12.00, с 13.00 до 16.00; суббота, воскресенье – выходные дни.</w:t>
      </w:r>
    </w:p>
    <w:p>
      <w:pPr>
        <w:pStyle w:val="Style16"/>
        <w:widowControl w:val="false"/>
        <w:tabs>
          <w:tab w:val="clear" w:pos="708"/>
          <w:tab w:val="left" w:pos="1276" w:leader="none"/>
        </w:tabs>
        <w:autoSpaceDE w:val="false"/>
        <w:spacing w:lineRule="auto" w:line="240" w:before="0" w:after="0"/>
        <w:ind w:left="0" w:right="0" w:firstLine="567"/>
        <w:jc w:val="both"/>
        <w:rPr/>
      </w:pPr>
      <w:r>
        <w:rPr>
          <w:rStyle w:val="Style14"/>
          <w:rFonts w:eastAsia="Times New Roman" w:cs="Arial" w:ascii="PT Astra Serif" w:hAnsi="PT Astra Serif"/>
          <w:sz w:val="28"/>
          <w:szCs w:val="28"/>
          <w:lang w:eastAsia="ru-RU"/>
        </w:rPr>
        <w:t>Предложения и замечания, касающиеся проекта, можно подавать посредством официального сайта Администрации Тюменского муниципального района, в письменной форме в адрес Организатора с</w:t>
        <w:br/>
        <w:t>«23» июня 2020 по «24» июля 2020</w:t>
      </w:r>
      <w:r>
        <w:rPr>
          <w:rStyle w:val="Style14"/>
          <w:rFonts w:cs="Arial" w:ascii="PT Astra Serif" w:hAnsi="PT Astra Serif"/>
          <w:sz w:val="28"/>
          <w:szCs w:val="28"/>
        </w:rPr>
        <w:t xml:space="preserve"> </w:t>
      </w:r>
      <w:r>
        <w:rPr>
          <w:rStyle w:val="Style14"/>
          <w:rFonts w:eastAsia="Times New Roman" w:cs="Arial" w:ascii="PT Astra Serif" w:hAnsi="PT Astra Serif"/>
          <w:sz w:val="28"/>
          <w:szCs w:val="28"/>
          <w:lang w:eastAsia="ru-RU"/>
        </w:rPr>
        <w:t>в рабочие дни с 8.00 до 12.00, с 13.00 до 16.00 в здании Администрации Тюменского муниципального района по адресу: г. Тюмень, ул. Московский тракт, д. 115, каб. 417; а также посредством записи в журнале учета посетителей экспозиции проекта, подлежащего рассмотрению на общественных обсуждениях.</w:t>
      </w:r>
    </w:p>
    <w:p>
      <w:pPr>
        <w:pStyle w:val="Style16"/>
        <w:widowControl w:val="false"/>
        <w:tabs>
          <w:tab w:val="clear" w:pos="708"/>
          <w:tab w:val="left" w:pos="1276" w:leader="none"/>
        </w:tabs>
        <w:autoSpaceDE w:val="false"/>
        <w:spacing w:lineRule="auto" w:line="240" w:before="0" w:after="0"/>
        <w:ind w:left="0" w:right="0" w:firstLine="567"/>
        <w:jc w:val="both"/>
        <w:rPr/>
      </w:pPr>
      <w:r>
        <w:rPr>
          <w:rStyle w:val="Style14"/>
          <w:rFonts w:eastAsia="Times New Roman" w:cs="Arial" w:ascii="PT Astra Serif" w:hAnsi="PT Astra Serif"/>
          <w:sz w:val="28"/>
          <w:szCs w:val="28"/>
          <w:lang w:eastAsia="ru-RU"/>
        </w:rPr>
        <w:t>Проект, подлежащий рассмотрению на общественных обсуждениях, и информационные материалы к нему размещены на официальном сайте Администрации Тюменского муниципального района (www.atmr.ru) в информационно-телекоммуникационной сети «Интернет», в разделе «Градостроительная деятельность и имущественные отношения», подразделе «Градостроительство», вкладке «Публичные слушания и общественные обсуждения».</w:t>
      </w:r>
    </w:p>
    <w:p>
      <w:pPr>
        <w:pStyle w:val="Style16"/>
        <w:widowControl w:val="false"/>
        <w:tabs>
          <w:tab w:val="clear" w:pos="708"/>
          <w:tab w:val="left" w:pos="1276" w:leader="none"/>
        </w:tabs>
        <w:autoSpaceDE w:val="false"/>
        <w:spacing w:lineRule="auto" w:line="240" w:before="0" w:after="0"/>
        <w:ind w:left="0" w:right="0" w:firstLine="567"/>
        <w:jc w:val="both"/>
        <w:rPr>
          <w:rFonts w:ascii="PT Astra Serif" w:hAnsi="PT Astra Serif" w:eastAsia="Times New Roman" w:cs="Arial"/>
          <w:sz w:val="28"/>
          <w:szCs w:val="28"/>
          <w:lang w:eastAsia="ru-RU"/>
        </w:rPr>
      </w:pPr>
      <w:r>
        <w:rPr>
          <w:rFonts w:eastAsia="Times New Roman" w:cs="Arial" w:ascii="PT Astra Serif" w:hAnsi="PT Astra Serif"/>
          <w:sz w:val="28"/>
          <w:szCs w:val="28"/>
          <w:lang w:eastAsia="ru-RU"/>
        </w:rPr>
        <w:t>Участники общественных обсуждений обязаны указывать следующие сведения:</w:t>
      </w:r>
    </w:p>
    <w:p>
      <w:pPr>
        <w:pStyle w:val="Style16"/>
        <w:widowControl w:val="false"/>
        <w:tabs>
          <w:tab w:val="clear" w:pos="708"/>
          <w:tab w:val="left" w:pos="1276" w:leader="none"/>
        </w:tabs>
        <w:autoSpaceDE w:val="false"/>
        <w:spacing w:lineRule="auto" w:line="240" w:before="0" w:after="0"/>
        <w:ind w:left="0" w:right="0" w:firstLine="567"/>
        <w:jc w:val="both"/>
        <w:rPr/>
      </w:pPr>
      <w:r>
        <w:rPr>
          <w:rStyle w:val="Style14"/>
          <w:rFonts w:eastAsia="Times New Roman" w:cs="Arial" w:ascii="PT Astra Serif" w:hAnsi="PT Astra Serif"/>
          <w:sz w:val="28"/>
          <w:szCs w:val="28"/>
          <w:lang w:eastAsia="ru-RU"/>
        </w:rPr>
        <w:t>фамилию, имя, отчество (при наличии), дату рождения, адрес места жительства (регистрации), реквизиты документа, удостоверяющего личность, – для физических лиц, наименование, основной государственный регистрационный номер, место нахождения и адрес –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PT Astra Serif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7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Гиперссылка"/>
    <w:basedOn w:val="Style14"/>
    <w:qFormat/>
    <w:rPr>
      <w:color w:val="0000FF"/>
      <w:u w:val="single"/>
    </w:rPr>
  </w:style>
  <w:style w:type="paragraph" w:styleId="Style16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Style17">
    <w:name w:val="Обычный (веб)"/>
    <w:basedOn w:val="Style16"/>
    <w:qFormat/>
    <w:pPr>
      <w:suppressAutoHyphens w:val="true"/>
    </w:pPr>
    <w:rPr>
      <w:rFonts w:ascii="Times New Roman" w:hAnsi="Times New Roman" w:cs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LibreOffice/6.1.3.2$Windows_x86 LibreOffice_project/86daf60bf00efa86ad547e59e09d6bb77c699acb</Application>
  <Pages>1</Pages>
  <Words>309</Words>
  <CharactersWithSpaces>2595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2020-06-23T04:54:00Z</dcterms:created>
  <dc:creator>Лупенкова Мария Владимировна</dc:creator>
  <dc:description/>
  <dc:language>ru-RU</dc:language>
  <cp:lastModifiedBy/>
  <cp:lastPrinted>2019-04-08T08:30:00Z</cp:lastPrinted>
  <dcterms:modified xsi:type="dcterms:W3CDTF">2020-06-23T09:54:52Z</dcterms:modified>
  <cp:revision>3</cp:revision>
  <dc:subject/>
  <dc:title/>
</cp:coreProperties>
</file>