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14 ноября </w:t>
      </w:r>
      <w:r>
        <w:rPr>
          <w:rFonts w:cs="Arial" w:ascii="PT Astra Serif" w:hAnsi="PT Astra Serif"/>
          <w:bCs/>
          <w:sz w:val="28"/>
          <w:szCs w:val="28"/>
        </w:rPr>
        <w:t xml:space="preserve">2023 г. </w:t>
        <w:tab/>
        <w:tab/>
        <w:tab/>
        <w:tab/>
        <w:tab/>
        <w:tab/>
        <w:t xml:space="preserve">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42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240" w:leader="none"/>
          <w:tab w:val="left" w:pos="4820" w:leader="none"/>
          <w:tab w:val="left" w:pos="6120" w:leader="none"/>
        </w:tabs>
        <w:spacing w:lineRule="atLeast" w:line="240"/>
        <w:ind w:right="4535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№48, 10.04.2023 №15)</w:t>
      </w:r>
    </w:p>
    <w:p>
      <w:pPr>
        <w:pStyle w:val="Normal"/>
        <w:tabs>
          <w:tab w:val="clear" w:pos="708"/>
          <w:tab w:val="left" w:pos="3240" w:leader="none"/>
          <w:tab w:val="left" w:pos="6120" w:leader="none"/>
        </w:tabs>
        <w:spacing w:lineRule="atLeast" w:line="240"/>
        <w:ind w:right="4778" w:hanging="0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Arial" w:hAnsi="Arial"/>
          <w:sz w:val="26"/>
          <w:szCs w:val="26"/>
        </w:rPr>
        <w:tab/>
      </w:r>
      <w:r>
        <w:rPr>
          <w:rFonts w:cs="Arial" w:ascii="PT Astra Serif" w:hAnsi="PT Astra Serif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>1. Внес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т</w:t>
      </w:r>
      <w:r>
        <w:rPr>
          <w:rFonts w:cs="Arial" w:ascii="PT Astra Serif" w:hAnsi="PT Astra Serif"/>
          <w:sz w:val="28"/>
          <w:szCs w:val="28"/>
          <w:lang w:eastAsia="ar-SA"/>
        </w:rPr>
        <w:t>и изменени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я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№48):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1.1.  в приложение к постановлени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ю</w:t>
      </w:r>
      <w:r>
        <w:rPr>
          <w:rFonts w:cs="Arial" w:ascii="PT Astra Serif" w:hAnsi="PT Astra Serif"/>
          <w:sz w:val="28"/>
          <w:szCs w:val="28"/>
        </w:rPr>
        <w:t xml:space="preserve">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18.11.2021, №7626.10.2022 №48, 10.04.2023 №15 ) - (далее - приложение к Постановлению) внести следующие изменения:</w:t>
      </w:r>
    </w:p>
    <w:p>
      <w:pPr>
        <w:pStyle w:val="PlainText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- пункт 1.6.2</w:t>
        <w:tab/>
        <w:t xml:space="preserve">приложения к Постановлению изложить в новой редакции: «1.6.2. </w:t>
      </w:r>
      <w:r>
        <w:rPr>
          <w:rFonts w:cs="Arial" w:ascii="PT Astra Serif" w:hAnsi="PT Astra Serif"/>
          <w:b/>
          <w:sz w:val="28"/>
          <w:szCs w:val="28"/>
        </w:rPr>
        <w:t>Оценка величины необходимых капитальных вложений в строительство и реконструкцию объектов централизованных систем водоснабжения: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составляет: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i/>
          <w:i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>170 437,18 тыс. руб., в т.ч.: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i/>
          <w:i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>•</w:t>
      </w: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ab/>
        <w:t>1 этап – 137 231,74 тыс. руб.;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>•</w:t>
      </w: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ab/>
        <w:t>2 этап – 33 205,44 тыс. руб.</w:t>
      </w:r>
    </w:p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  </w:t>
      </w:r>
      <w:r>
        <w:rPr>
          <w:rFonts w:cs="Arial" w:ascii="PT Astra Serif" w:hAnsi="PT Astra Serif"/>
          <w:color w:val="000000"/>
          <w:sz w:val="28"/>
          <w:szCs w:val="28"/>
        </w:rPr>
        <w:t>- таблицу 19 приложения к Пост</w:t>
      </w:r>
      <w:r>
        <w:rPr>
          <w:rFonts w:cs="Arial" w:ascii="PT Astra Serif" w:hAnsi="PT Astra Serif"/>
          <w:sz w:val="28"/>
          <w:szCs w:val="28"/>
        </w:rPr>
        <w:t>ановлению изложить в новой редакции: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Таблица 19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720" w:right="211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– 2025 гг.</w:t>
      </w:r>
    </w:p>
    <w:tbl>
      <w:tblPr>
        <w:tblStyle w:val="TableNormal4"/>
        <w:tblW w:w="10202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0"/>
        <w:gridCol w:w="4137"/>
        <w:gridCol w:w="1876"/>
        <w:gridCol w:w="1807"/>
        <w:gridCol w:w="1702"/>
      </w:tblGrid>
      <w:tr>
        <w:trPr>
          <w:trHeight w:val="288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7" w:right="150" w:firstLine="52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 xml:space="preserve">№ </w:t>
            </w: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п/п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540" w:hanging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Наименование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(2019-2025 гг.),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тыс.</w:t>
            </w:r>
            <w:r>
              <w:rPr>
                <w:rFonts w:eastAsia="Calibri" w:cs="Arial" w:ascii="PT Astra Serif" w:hAnsi="PT Astra Serif"/>
                <w:b/>
                <w:spacing w:val="-1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руб.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3" w:before="0" w:after="0"/>
              <w:ind w:left="8" w:hanging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ru-RU" w:bidi="ar-SA"/>
              </w:rPr>
              <w:t>в т.ч. по этапам реализации:</w:t>
            </w:r>
          </w:p>
        </w:tc>
      </w:tr>
      <w:tr>
        <w:trPr>
          <w:trHeight w:val="542" w:hRule="atLeast"/>
        </w:trPr>
        <w:tc>
          <w:tcPr>
            <w:tcW w:w="6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1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(2019-2024 гг.)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2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(2025 г.)</w:t>
            </w:r>
          </w:p>
        </w:tc>
      </w:tr>
      <w:tr>
        <w:trPr>
          <w:trHeight w:val="265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eastAsia="Calibri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Водоснабжение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left="369" w:hanging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170 437,19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right="318" w:hanging="0"/>
              <w:jc w:val="righ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137 231,74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left="367" w:right="354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33 205,44</w:t>
            </w:r>
          </w:p>
        </w:tc>
      </w:tr>
      <w:tr>
        <w:trPr>
          <w:trHeight w:val="911" w:hRule="atLeast"/>
        </w:trPr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PT Astra Serif" w:hAnsi="PT Astra Serif" w:eastAsia="Calibri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PT Astra Serif" w:hAnsi="PT Astra Serif" w:eastAsia="Calibri" w:cs="Arial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ru-RU" w:bidi="ar-SA"/>
              </w:rPr>
              <w:t>Предложения по строительству, реконструкции и техническому</w:t>
            </w:r>
          </w:p>
          <w:p>
            <w:pPr>
              <w:pStyle w:val="Normal"/>
              <w:widowControl w:val="false"/>
              <w:suppressAutoHyphens w:val="true"/>
              <w:spacing w:lineRule="exact" w:line="266" w:before="0" w:after="0"/>
              <w:ind w:left="108" w:hanging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>перевооружению сетей</w:t>
            </w:r>
            <w:r>
              <w:rPr>
                <w:rFonts w:eastAsia="Calibri" w:ascii="PT Astra Serif" w:hAnsi="PT Astra Serif"/>
                <w:kern w:val="0"/>
                <w:sz w:val="28"/>
                <w:szCs w:val="28"/>
                <w:lang w:val="en-US" w:bidi="ar-SA"/>
              </w:rPr>
              <w:t xml:space="preserve"> и сооружений</w:t>
            </w: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 xml:space="preserve"> водоснабжения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170 437,19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18" w:hanging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137 231,74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7" w:right="354" w:hanging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33 205,44</w:t>
            </w:r>
          </w:p>
        </w:tc>
      </w:tr>
    </w:tbl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 xml:space="preserve">- абзац 8 </w:t>
      </w:r>
      <w:r>
        <w:rPr>
          <w:rFonts w:eastAsia="Calibri" w:cs="Arial" w:ascii="PT Astra Serif" w:hAnsi="PT Astra Serif" w:eastAsiaTheme="minorHAnsi"/>
          <w:sz w:val="28"/>
          <w:szCs w:val="28"/>
          <w:lang w:eastAsia="en-US"/>
        </w:rPr>
        <w:t>п</w:t>
      </w:r>
      <w:r>
        <w:rPr>
          <w:rFonts w:cs="Arial" w:ascii="PT Astra Serif" w:hAnsi="PT Astra Serif"/>
          <w:sz w:val="28"/>
          <w:szCs w:val="28"/>
        </w:rPr>
        <w:t xml:space="preserve">ункта 2.6. приложения к Постановлению изложить в новой редакции: </w:t>
      </w:r>
      <w:r>
        <w:rPr>
          <w:rFonts w:cs="Arial" w:ascii="PT Astra Serif" w:hAnsi="PT Astra Serif"/>
          <w:b/>
          <w:sz w:val="28"/>
          <w:szCs w:val="28"/>
        </w:rPr>
        <w:t>п. 2.6</w:t>
      </w: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>
        <w:rPr>
          <w:rFonts w:cs="Arial" w:ascii="PT Astra Serif" w:hAnsi="PT Astra Serif"/>
          <w:sz w:val="28"/>
          <w:szCs w:val="28"/>
        </w:rPr>
        <w:t xml:space="preserve"> 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Совокупная величина необходимых капитальных вложений в строительство и реконструкцию объектов централизованных систем водоотведения п.Боровский составляет  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i/>
          <w:i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>518 631,09 тыс. руб., в т.ч.: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i/>
          <w:i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>•</w:t>
      </w: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ab/>
        <w:t>1 этап – 323 503,06 тыс. руб.;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>•</w:t>
      </w: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ab/>
        <w:t>2 этап – 195 128,03 тыс. руб.</w:t>
      </w:r>
    </w:p>
    <w:p>
      <w:pPr>
        <w:pStyle w:val="ListParagraph"/>
        <w:numPr>
          <w:ilvl w:val="0"/>
          <w:numId w:val="0"/>
        </w:numPr>
        <w:ind w:left="284" w:hanging="0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 </w:t>
      </w:r>
      <w:r>
        <w:rPr>
          <w:rFonts w:cs="Arial" w:ascii="PT Astra Serif" w:hAnsi="PT Astra Serif"/>
          <w:sz w:val="28"/>
          <w:szCs w:val="28"/>
        </w:rPr>
        <w:t>- таблицу 35 читать в новой редакции приложения к Постановлению изложить в новой редакции: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 xml:space="preserve">Таблица 35 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– 2025 гг.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  <w:bookmarkStart w:id="0" w:name="_GoBack"/>
      <w:bookmarkStart w:id="1" w:name="_GoBack"/>
      <w:bookmarkEnd w:id="1"/>
    </w:p>
    <w:tbl>
      <w:tblPr>
        <w:tblStyle w:val="TableNormal12"/>
        <w:tblW w:w="9966" w:type="dxa"/>
        <w:jc w:val="left"/>
        <w:tblInd w:w="-4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78"/>
        <w:gridCol w:w="4046"/>
        <w:gridCol w:w="1707"/>
        <w:gridCol w:w="1984"/>
        <w:gridCol w:w="1551"/>
      </w:tblGrid>
      <w:tr>
        <w:trPr>
          <w:trHeight w:val="253" w:hRule="atLeast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45" w:after="0"/>
              <w:ind w:left="177" w:right="150" w:firstLine="52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 xml:space="preserve">№ </w:t>
            </w: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" w:after="0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902" w:hanging="0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" w:after="0"/>
              <w:ind w:right="194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before="6" w:after="0"/>
              <w:ind w:right="194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(2019-2025 гг.), тыс. руб.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 т.ч. по этапам реализации:</w:t>
            </w:r>
          </w:p>
        </w:tc>
      </w:tr>
      <w:tr>
        <w:trPr>
          <w:trHeight w:val="517" w:hRule="atLeast"/>
        </w:trPr>
        <w:tc>
          <w:tcPr>
            <w:tcW w:w="6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0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ind w:left="138" w:right="13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1 этап</w:t>
            </w:r>
          </w:p>
          <w:p>
            <w:pPr>
              <w:pStyle w:val="Normal"/>
              <w:widowControl w:val="false"/>
              <w:suppressAutoHyphens w:val="true"/>
              <w:spacing w:lineRule="exact" w:line="264" w:before="0" w:after="0"/>
              <w:ind w:left="140" w:right="13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(2019 - 2024 гг.)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ind w:left="143" w:right="133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2 этап</w:t>
            </w:r>
          </w:p>
          <w:p>
            <w:pPr>
              <w:pStyle w:val="Normal"/>
              <w:widowControl w:val="false"/>
              <w:suppressAutoHyphens w:val="true"/>
              <w:spacing w:lineRule="exact" w:line="264" w:before="0" w:after="0"/>
              <w:ind w:left="145" w:right="133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(2025 г.)</w:t>
            </w:r>
          </w:p>
        </w:tc>
      </w:tr>
      <w:tr>
        <w:trPr>
          <w:trHeight w:val="20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902" w:hanging="0"/>
              <w:jc w:val="left"/>
              <w:rPr>
                <w:rFonts w:ascii="PT Astra Serif" w:hAnsi="PT Astra Serif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Водоотведение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right="46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518 631,09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left="508" w:hanging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323 503,06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left="145" w:right="13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195 128,03</w:t>
            </w:r>
          </w:p>
        </w:tc>
      </w:tr>
      <w:tr>
        <w:trPr>
          <w:trHeight w:val="20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right="142" w:hanging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  <w:t>Предложения по строительству, реконструкции и техническому перевооружению сетей и сооружений водоотведения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1" w:leader="none"/>
              </w:tabs>
              <w:spacing w:lineRule="auto" w:line="240" w:before="0" w:after="0"/>
              <w:ind w:right="46" w:hanging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  <w:t>513 228,06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  <w:t>323 503,06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1" w:hanging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  <w:t>189 725,00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 xml:space="preserve">  </w:t>
      </w:r>
      <w:r>
        <w:rPr>
          <w:rFonts w:cs="Arial" w:ascii="PT Astra Serif" w:hAnsi="PT Astra Serif"/>
          <w:sz w:val="28"/>
          <w:szCs w:val="28"/>
          <w:lang w:eastAsia="ar-SA"/>
        </w:rPr>
        <w:t>- приложение 1 «</w:t>
      </w:r>
      <w:r>
        <w:rPr>
          <w:rFonts w:cs="Arial" w:ascii="PT Astra Serif" w:hAnsi="PT Astra Serif"/>
          <w:sz w:val="28"/>
          <w:szCs w:val="28"/>
        </w:rPr>
        <w:t>Перечень мероприятий Схемы водоснабжения и водоотведения муниципального образования поселок Боровский на 2019 –2025гг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1 к настоящему постановлению.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righ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Тюменского муниципального района,  администрации муниципального образования поселок Боровский в информационно-коммуникационной сети «Интернет».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righ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>3.  Настоящее постановление вступает в силу после его обнародования.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4.  Контроль за выполнением постановления возложить на            заместителя главы администрации муниципального образования по строительству, благоустройству, землеустройству, ГО и ЧС.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lineRule="atLeast" w:line="2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 С.В.Сычева</w:t>
      </w:r>
    </w:p>
    <w:p>
      <w:pPr>
        <w:pStyle w:val="PlainText"/>
        <w:ind w:left="644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Перечень мероприятий Схемы водоснабжения </w:t>
      </w:r>
      <w:r>
        <w:rPr>
          <w:rFonts w:cs="Arial" w:ascii="PT Astra Serif" w:hAnsi="PT Astra Serif"/>
          <w:b/>
          <w:bCs/>
          <w:spacing w:val="-18"/>
          <w:sz w:val="28"/>
          <w:szCs w:val="28"/>
          <w:lang w:bidi="ru-RU"/>
        </w:rPr>
        <w:t xml:space="preserve">и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водоотведения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муниципального образования поселок Боровский на 2019 – 2025</w:t>
      </w:r>
      <w:r>
        <w:rPr>
          <w:rFonts w:cs="Arial" w:ascii="PT Astra Serif" w:hAnsi="PT Astra Serif"/>
          <w:b/>
          <w:bCs/>
          <w:spacing w:val="-16"/>
          <w:sz w:val="28"/>
          <w:szCs w:val="28"/>
          <w:lang w:bidi="ru-RU"/>
        </w:rPr>
        <w:t xml:space="preserve">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>гг.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3215"/>
        <w:gridCol w:w="892"/>
        <w:gridCol w:w="891"/>
        <w:gridCol w:w="889"/>
        <w:gridCol w:w="892"/>
        <w:gridCol w:w="891"/>
        <w:gridCol w:w="890"/>
        <w:gridCol w:w="773"/>
        <w:gridCol w:w="800"/>
        <w:gridCol w:w="1869"/>
        <w:gridCol w:w="1268"/>
        <w:gridCol w:w="1267"/>
      </w:tblGrid>
      <w:tr>
        <w:trPr>
          <w:trHeight w:val="102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Объем инвестиций, тыс. руб.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Объем инвестиций, тыс. руб.</w:t>
            </w:r>
          </w:p>
        </w:tc>
      </w:tr>
      <w:tr>
        <w:trPr>
          <w:trHeight w:val="300" w:hRule="atLeast"/>
        </w:trPr>
        <w:tc>
          <w:tcPr>
            <w:tcW w:w="14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Водоснабжение</w:t>
            </w:r>
          </w:p>
        </w:tc>
      </w:tr>
      <w:tr>
        <w:trPr>
          <w:trHeight w:val="84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сетей водоснабжения Д=500мм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105 869,60</w:t>
            </w:r>
          </w:p>
        </w:tc>
      </w:tr>
      <w:tr>
        <w:trPr>
          <w:trHeight w:val="76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94 230,00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8 283,60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102 523,60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ВНС, 1 шт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  <w:bookmarkStart w:id="2" w:name="_GoBack4"/>
            <w:bookmarkStart w:id="3" w:name="_GoBack4"/>
            <w:bookmarkEnd w:id="3"/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28 591,61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55 180,58</w:t>
            </w:r>
          </w:p>
        </w:tc>
      </w:tr>
      <w:tr>
        <w:trPr>
          <w:trHeight w:val="10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3 803,66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20 752,76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25 028,42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right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3 356,00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31 937,61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161 050,18</w:t>
            </w:r>
          </w:p>
        </w:tc>
      </w:tr>
      <w:tr>
        <w:trPr>
          <w:trHeight w:val="102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94 692,00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12 087,26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20 752,76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127 552,02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Реконструкция участка водопровода Д=160мм с увеличением пропускной способности до Д=315мм в районе ул. Мира п.Боровский (ориентировочная протяженность 745м)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9 387,00</w:t>
            </w:r>
          </w:p>
        </w:tc>
      </w:tr>
      <w:tr>
        <w:trPr>
          <w:trHeight w:val="870" w:hRule="atLeast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ВСЕГО по водоснабжению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3 356,00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31 937,61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161 050,18</w:t>
            </w:r>
          </w:p>
        </w:tc>
      </w:tr>
      <w:tr>
        <w:trPr>
          <w:trHeight w:val="102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94 692,00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12 087,26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20 752,76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127 552,02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9 387,00</w:t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94 792,00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29 776,74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3 376,00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33 205,44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170 437,18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170 437,18</w:t>
            </w:r>
          </w:p>
        </w:tc>
      </w:tr>
      <w:tr>
        <w:trPr>
          <w:trHeight w:val="300" w:hRule="atLeast"/>
        </w:trPr>
        <w:tc>
          <w:tcPr>
            <w:tcW w:w="14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</w:tr>
      <w:tr>
        <w:trPr>
          <w:trHeight w:val="90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канализационного коллектора Д=500мм п. Боровский – Тюмень (ориентировочная протяженность 11000м)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162 604,06</w:t>
            </w:r>
          </w:p>
        </w:tc>
      </w:tr>
      <w:tr>
        <w:trPr>
          <w:trHeight w:val="151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5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117 367,06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25 453,00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2 486,28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145 406,34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КНС с точкой слива, 1шт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32 667,00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35 382,00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187 577,00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255 726,00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255 726,00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квартальных сетей канализации Д=355мм п. Боровский (ориентировочная протяженность 6300м)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22 780,00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23 492,00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9 398,00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55 670,00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55 670,00</w:t>
            </w:r>
          </w:p>
        </w:tc>
      </w:tr>
      <w:tr>
        <w:trPr>
          <w:trHeight w:val="120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1 720м). МО п. Боровский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9 160,00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9 160,00</w:t>
            </w:r>
          </w:p>
        </w:tc>
      </w:tr>
      <w:tr>
        <w:trPr>
          <w:trHeight w:val="111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Реконструкция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1 650м). МО п.Боровский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4 664,00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4 614,00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9 278,00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9 278,00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КНС в районе ул. Мира с учетом вывода из эксплуатации  существующей КНС-3 п.Боровский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16 832,00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</w:tr>
      <w:tr>
        <w:trPr>
          <w:trHeight w:val="1185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Ликвидация объектов водоотведения выведенных из эксплуатации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5 403,03</w:t>
            </w:r>
          </w:p>
        </w:tc>
      </w:tr>
      <w:tr>
        <w:trPr>
          <w:trHeight w:val="88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ВСЕГО по водоотведению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497 841,09</w:t>
            </w:r>
          </w:p>
        </w:tc>
      </w:tr>
      <w:tr>
        <w:trPr>
          <w:trHeight w:val="129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10 227,83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Иные собственные средства (плата за негативное воздействие на работу централизованной системы водоотведения)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федеральный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региональный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177 478,06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90 241,00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19 844,28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187 677,00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475 240,34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16 832,00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lef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194 310,06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92 141,00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37 052,00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195 128,03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518 631,09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518 631,09</w:t>
            </w:r>
          </w:p>
        </w:tc>
      </w:tr>
      <w:tr>
        <w:trPr>
          <w:trHeight w:val="795" w:hRule="atLeast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15 728,92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44 310,53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658 891,27</w:t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41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10 227,83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39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Иные собственные средства (плата за негативное воздействие на работу централизованной системы водоотведения)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11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федеральный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региональный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272 170,06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102 328,26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19 864,28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208 429,76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602 792,36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16 932,00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30 177,00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30 177,00</w:t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289 102,06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121 917,74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40 428,00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228 333,47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689 068,27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689 068,27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09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5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f00549"/>
    <w:rPr>
      <w:rFonts w:ascii="Calibri" w:hAnsi="Calibri"/>
      <w:szCs w:val="21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00549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066dc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a4"/>
    <w:uiPriority w:val="99"/>
    <w:unhideWhenUsed/>
    <w:qFormat/>
    <w:rsid w:val="00f0054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0054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49"/>
    <w:pPr>
      <w:spacing w:before="0" w:after="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0054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LibreOffice/7.1.5.2$Windows_X86_64 LibreOffice_project/85f04e9f809797b8199d13c421bd8a2b025d52b5</Application>
  <AppVersion>15.0000</AppVersion>
  <Pages>10</Pages>
  <Words>1458</Words>
  <Characters>9231</Characters>
  <CharactersWithSpaces>10345</CharactersWithSpaces>
  <Paragraphs>478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2022-10-14T10:29:00Z</dcterms:created>
  <dc:creator>admin</dc:creator>
  <dc:description/>
  <dc:language>ru-RU</dc:language>
  <cp:lastModifiedBy/>
  <cp:lastPrinted>2023-11-15T10:17:22Z</cp:lastPrinted>
  <dcterms:modified xsi:type="dcterms:W3CDTF">2023-11-15T10:22:38Z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