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9"/>
        <w:spacing w:lineRule="auto" w:line="240" w:before="0" w:after="0"/>
        <w:jc w:val="right"/>
        <w:rPr/>
      </w:pPr>
      <w:r>
        <w:rPr/>
      </w:r>
    </w:p>
    <w:p>
      <w:pPr>
        <w:pStyle w:val="Style22"/>
        <w:spacing w:before="0" w:after="0"/>
        <w:jc w:val="center"/>
        <w:rPr/>
      </w:pPr>
      <w:r>
        <w:rPr>
          <w:rStyle w:val="Style14"/>
          <w:lang w:eastAsia="ru-RU"/>
        </w:rPr>
        <w:drawing>
          <wp:inline distT="0" distB="0" distL="0" distR="0">
            <wp:extent cx="569595" cy="7981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22"/>
        <w:tabs>
          <w:tab w:val="clear" w:pos="708"/>
          <w:tab w:val="left" w:pos="5425" w:leader="none"/>
        </w:tabs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>
      <w:pPr>
        <w:pStyle w:val="Style22"/>
        <w:tabs>
          <w:tab w:val="clear" w:pos="708"/>
          <w:tab w:val="left" w:pos="5425" w:leader="none"/>
        </w:tabs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>
      <w:pPr>
        <w:pStyle w:val="Style22"/>
        <w:tabs>
          <w:tab w:val="clear" w:pos="708"/>
          <w:tab w:val="left" w:pos="5425" w:leader="none"/>
        </w:tabs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ПОСЕЛОК БОРОВСКИЙ</w:t>
      </w:r>
    </w:p>
    <w:p>
      <w:pPr>
        <w:pStyle w:val="Style22"/>
        <w:spacing w:lineRule="exact" w:line="240" w:before="0" w:after="0"/>
        <w:jc w:val="center"/>
        <w:rPr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</w:p>
    <w:p>
      <w:pPr>
        <w:pStyle w:val="Style22"/>
        <w:spacing w:lineRule="exact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Style22"/>
        <w:spacing w:lineRule="exact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>
      <w:pPr>
        <w:pStyle w:val="Style22"/>
        <w:spacing w:lineRule="exact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Style22"/>
        <w:spacing w:lineRule="exact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17.02.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г.</w:t>
        <w:tab/>
        <w:tab/>
        <w:tab/>
        <w:tab/>
        <w:tab/>
        <w:tab/>
        <w:t xml:space="preserve">                                          №</w:t>
      </w:r>
      <w:r>
        <w:rPr>
          <w:rFonts w:ascii="Times New Roman" w:hAnsi="Times New Roman"/>
          <w:sz w:val="28"/>
          <w:szCs w:val="28"/>
        </w:rPr>
        <w:t>65</w:t>
      </w:r>
    </w:p>
    <w:p>
      <w:pPr>
        <w:pStyle w:val="Style22"/>
        <w:spacing w:lineRule="exact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2"/>
        <w:spacing w:lineRule="exact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рп. Боровский</w:t>
      </w:r>
    </w:p>
    <w:p>
      <w:pPr>
        <w:pStyle w:val="Style22"/>
        <w:spacing w:lineRule="exact" w:line="240"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Тюменского муниципального района</w:t>
      </w:r>
    </w:p>
    <w:p>
      <w:pPr>
        <w:pStyle w:val="ConsPlusTitle"/>
        <w:ind w:left="0" w:right="0" w:firstLine="567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Style29"/>
        <w:tabs>
          <w:tab w:val="clear" w:pos="708"/>
        </w:tabs>
        <w:spacing w:lineRule="auto" w:line="240" w:before="0" w:after="0"/>
        <w:ind w:left="-17" w:right="4479" w:hanging="0"/>
        <w:jc w:val="both"/>
        <w:rPr/>
      </w:pPr>
      <w:r>
        <w:rPr>
          <w:rFonts w:ascii="Arial" w:hAnsi="Arial"/>
          <w:sz w:val="26"/>
          <w:szCs w:val="26"/>
        </w:rPr>
        <w:t xml:space="preserve">О </w:t>
      </w:r>
      <w:r>
        <w:rPr>
          <w:rFonts w:ascii="Arial" w:hAnsi="Arial"/>
          <w:sz w:val="26"/>
          <w:szCs w:val="26"/>
        </w:rPr>
        <w:t>внесении изменений в</w:t>
      </w:r>
      <w:r>
        <w:rPr>
          <w:rFonts w:ascii="Arial" w:hAnsi="Arial"/>
          <w:sz w:val="26"/>
          <w:szCs w:val="26"/>
        </w:rPr>
        <w:t xml:space="preserve"> программ</w:t>
      </w:r>
      <w:r>
        <w:rPr>
          <w:rFonts w:ascii="Arial" w:hAnsi="Arial"/>
          <w:sz w:val="26"/>
          <w:szCs w:val="26"/>
        </w:rPr>
        <w:t>у</w:t>
      </w:r>
      <w:r>
        <w:rPr>
          <w:rFonts w:ascii="Arial" w:hAnsi="Arial"/>
          <w:sz w:val="26"/>
          <w:szCs w:val="26"/>
        </w:rPr>
        <w:t xml:space="preserve"> профилактики нарушений обязательных требований </w:t>
      </w:r>
      <w:r>
        <w:rPr>
          <w:rFonts w:cs="Arial" w:ascii="Arial" w:hAnsi="Arial"/>
          <w:bCs/>
          <w:color w:val="000000"/>
          <w:sz w:val="26"/>
          <w:szCs w:val="26"/>
        </w:rPr>
        <w:t xml:space="preserve">законодательства в сфере муниципального контроля </w:t>
      </w:r>
      <w:r>
        <w:rPr>
          <w:rFonts w:ascii="Arial" w:hAnsi="Arial"/>
          <w:sz w:val="26"/>
          <w:szCs w:val="26"/>
        </w:rPr>
        <w:t xml:space="preserve"> на 2020 год и плановый период 2021-2022 годов, </w:t>
      </w:r>
      <w:r>
        <w:rPr>
          <w:rFonts w:ascii="Arial" w:hAnsi="Arial"/>
          <w:sz w:val="26"/>
          <w:szCs w:val="26"/>
        </w:rPr>
        <w:t xml:space="preserve">утвержденную </w:t>
      </w:r>
      <w:r>
        <w:rPr>
          <w:rFonts w:ascii="Arial" w:hAnsi="Arial"/>
          <w:sz w:val="26"/>
          <w:szCs w:val="26"/>
        </w:rPr>
        <w:t>распоряжение</w:t>
      </w:r>
      <w:r>
        <w:rPr>
          <w:rFonts w:ascii="Arial" w:hAnsi="Arial"/>
          <w:sz w:val="26"/>
          <w:szCs w:val="26"/>
        </w:rPr>
        <w:t>м</w:t>
      </w:r>
      <w:r>
        <w:rPr>
          <w:rFonts w:ascii="Arial" w:hAnsi="Arial"/>
          <w:sz w:val="26"/>
          <w:szCs w:val="26"/>
        </w:rPr>
        <w:t xml:space="preserve"> администрации </w:t>
      </w:r>
      <w:r>
        <w:rPr>
          <w:rFonts w:ascii="Arial" w:hAnsi="Arial"/>
          <w:sz w:val="26"/>
          <w:szCs w:val="26"/>
        </w:rPr>
        <w:t>муниципального образования поселок Боровский</w:t>
      </w:r>
      <w:r>
        <w:rPr>
          <w:rFonts w:ascii="Arial" w:hAnsi="Arial"/>
          <w:sz w:val="26"/>
          <w:szCs w:val="26"/>
        </w:rPr>
        <w:t xml:space="preserve"> от 18.12.2019 №507</w:t>
      </w:r>
    </w:p>
    <w:p>
      <w:pPr>
        <w:pStyle w:val="Style29"/>
        <w:spacing w:lineRule="auto" w:line="240" w:before="0" w:after="0"/>
        <w:ind w:left="0" w:right="0" w:firstLine="567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Style22"/>
        <w:autoSpaceDE w:val="false"/>
        <w:spacing w:lineRule="auto" w:line="240" w:before="0" w:after="0"/>
        <w:ind w:left="0" w:right="0" w:firstLine="540"/>
        <w:jc w:val="both"/>
        <w:rPr/>
      </w:pPr>
      <w:r>
        <w:rPr>
          <w:rStyle w:val="Style14"/>
          <w:rFonts w:cs="Arial" w:ascii="Arial" w:hAnsi="Arial"/>
          <w:sz w:val="26"/>
          <w:szCs w:val="26"/>
        </w:rPr>
        <w:t>В соответствии с частью 1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контроля»:</w:t>
      </w:r>
    </w:p>
    <w:p>
      <w:pPr>
        <w:pStyle w:val="Style22"/>
        <w:autoSpaceDE w:val="false"/>
        <w:spacing w:lineRule="auto" w:line="240" w:before="0" w:after="0"/>
        <w:ind w:left="0" w:right="0" w:firstLine="540"/>
        <w:jc w:val="both"/>
        <w:rPr/>
      </w:pPr>
      <w:r>
        <w:rPr>
          <w:rStyle w:val="Style14"/>
          <w:rFonts w:cs="Arial" w:ascii="Arial" w:hAnsi="Arial"/>
          <w:sz w:val="26"/>
          <w:szCs w:val="26"/>
        </w:rPr>
        <w:t xml:space="preserve">1. </w:t>
      </w:r>
      <w:r>
        <w:rPr>
          <w:rStyle w:val="Style14"/>
          <w:rFonts w:cs="Arial" w:ascii="Arial" w:hAnsi="Arial"/>
          <w:sz w:val="26"/>
          <w:szCs w:val="26"/>
        </w:rPr>
        <w:t>Внести изменения в</w:t>
      </w:r>
      <w:r>
        <w:rPr>
          <w:rStyle w:val="Style14"/>
          <w:rFonts w:cs="Arial" w:ascii="Arial" w:hAnsi="Arial"/>
          <w:sz w:val="26"/>
          <w:szCs w:val="26"/>
        </w:rPr>
        <w:t xml:space="preserve"> </w:t>
      </w:r>
      <w:r>
        <w:rPr>
          <w:rStyle w:val="Style14"/>
          <w:rFonts w:cs="Arial" w:ascii="Arial" w:hAnsi="Arial"/>
          <w:sz w:val="26"/>
          <w:szCs w:val="26"/>
        </w:rPr>
        <w:t>п</w:t>
      </w:r>
      <w:r>
        <w:rPr>
          <w:rStyle w:val="Style14"/>
          <w:rFonts w:cs="Arial" w:ascii="Arial" w:hAnsi="Arial"/>
          <w:sz w:val="26"/>
          <w:szCs w:val="26"/>
        </w:rPr>
        <w:t>рограмм</w:t>
      </w:r>
      <w:r>
        <w:rPr>
          <w:rStyle w:val="Style14"/>
          <w:rFonts w:cs="Arial" w:ascii="Arial" w:hAnsi="Arial"/>
          <w:sz w:val="26"/>
          <w:szCs w:val="26"/>
        </w:rPr>
        <w:t>у</w:t>
      </w:r>
      <w:r>
        <w:rPr>
          <w:rStyle w:val="Style14"/>
          <w:rFonts w:cs="Arial" w:ascii="Arial" w:hAnsi="Arial"/>
          <w:sz w:val="26"/>
          <w:szCs w:val="26"/>
        </w:rPr>
        <w:t xml:space="preserve"> профилактики нарушений обязательных требований </w:t>
      </w:r>
      <w:r>
        <w:rPr>
          <w:rStyle w:val="Style14"/>
          <w:rFonts w:cs="Arial" w:ascii="Arial" w:hAnsi="Arial"/>
          <w:bCs/>
          <w:color w:val="000000"/>
          <w:sz w:val="26"/>
          <w:szCs w:val="26"/>
        </w:rPr>
        <w:t xml:space="preserve">законодательства </w:t>
      </w:r>
      <w:r>
        <w:rPr>
          <w:rFonts w:cs="Arial" w:ascii="Arial" w:hAnsi="Arial"/>
          <w:bCs/>
          <w:color w:val="000000"/>
          <w:sz w:val="26"/>
          <w:szCs w:val="26"/>
        </w:rPr>
        <w:t xml:space="preserve">в сфере муниципального контроля </w:t>
      </w:r>
      <w:r>
        <w:rPr>
          <w:rStyle w:val="Style14"/>
          <w:rFonts w:cs="Arial" w:ascii="Arial" w:hAnsi="Arial"/>
          <w:sz w:val="26"/>
          <w:szCs w:val="26"/>
        </w:rPr>
        <w:t xml:space="preserve"> на 2020 год и на плановый период 2021 и 2022 годов, </w:t>
      </w:r>
      <w:r>
        <w:rPr>
          <w:rStyle w:val="Style14"/>
          <w:rFonts w:cs="Arial" w:ascii="Arial" w:hAnsi="Arial"/>
          <w:sz w:val="26"/>
          <w:szCs w:val="26"/>
        </w:rPr>
        <w:t>утвержденную распоряжением администрации муниципального образования поселок Боровский от 18.12.2019 №507</w:t>
      </w:r>
      <w:r>
        <w:rPr>
          <w:rStyle w:val="Style14"/>
          <w:rFonts w:cs="Arial" w:ascii="Arial" w:hAnsi="Arial"/>
          <w:sz w:val="26"/>
          <w:szCs w:val="26"/>
        </w:rPr>
        <w:t>.</w:t>
      </w:r>
    </w:p>
    <w:p>
      <w:pPr>
        <w:pStyle w:val="Style22"/>
        <w:autoSpaceDE w:val="false"/>
        <w:spacing w:lineRule="auto" w:line="240" w:before="0" w:after="0"/>
        <w:ind w:left="0" w:right="0" w:firstLine="540"/>
        <w:jc w:val="both"/>
        <w:rPr/>
      </w:pPr>
      <w:r>
        <w:rPr>
          <w:rStyle w:val="Style14"/>
          <w:rFonts w:cs="Arial" w:ascii="Arial" w:hAnsi="Arial"/>
          <w:sz w:val="26"/>
          <w:szCs w:val="26"/>
        </w:rPr>
        <w:t>2. Приложение к распоряжению изложить в новой редакции согласно приложению к настоящему распоряжению.</w:t>
      </w:r>
    </w:p>
    <w:p>
      <w:pPr>
        <w:pStyle w:val="Style22"/>
        <w:autoSpaceDE w:val="false"/>
        <w:spacing w:lineRule="auto" w:line="240" w:before="0" w:after="0"/>
        <w:ind w:left="0" w:right="0" w:firstLine="540"/>
        <w:jc w:val="both"/>
        <w:rPr/>
      </w:pPr>
      <w:r>
        <w:rPr>
          <w:rStyle w:val="Style14"/>
          <w:rFonts w:cs="Arial" w:ascii="Arial" w:hAnsi="Arial"/>
          <w:color w:val="000000"/>
          <w:sz w:val="26"/>
          <w:szCs w:val="26"/>
        </w:rPr>
        <w:t>3</w:t>
      </w:r>
      <w:r>
        <w:rPr>
          <w:rStyle w:val="Style14"/>
          <w:rFonts w:cs="Arial" w:ascii="Arial" w:hAnsi="Arial"/>
          <w:color w:val="000000"/>
          <w:sz w:val="26"/>
          <w:szCs w:val="26"/>
        </w:rPr>
        <w:t>. Должностным лицам администрации муниципального образования поселок Боровский, ответственным за осуществление муниципального контроля в установленных сферах деятельности, обеспечить выполнение программы профилактики нарушений обязательных требований на 2020 год и плановый период 2021-202</w:t>
      </w:r>
      <w:r>
        <w:rPr>
          <w:rStyle w:val="Style14"/>
          <w:rFonts w:cs="Arial" w:ascii="Arial" w:hAnsi="Arial"/>
          <w:color w:val="000000"/>
          <w:sz w:val="26"/>
          <w:szCs w:val="26"/>
        </w:rPr>
        <w:t>2</w:t>
      </w:r>
      <w:r>
        <w:rPr>
          <w:rStyle w:val="Style14"/>
          <w:rFonts w:cs="Arial" w:ascii="Arial" w:hAnsi="Arial"/>
          <w:color w:val="000000"/>
          <w:sz w:val="26"/>
          <w:szCs w:val="26"/>
        </w:rPr>
        <w:t xml:space="preserve"> годов. </w:t>
      </w:r>
    </w:p>
    <w:p>
      <w:pPr>
        <w:pStyle w:val="Style29"/>
        <w:spacing w:lineRule="auto" w:line="240" w:before="0" w:after="0"/>
        <w:ind w:left="0" w:right="0"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Style29"/>
        <w:autoSpaceDE w:val="false"/>
        <w:spacing w:lineRule="auto" w:line="240" w:before="0" w:after="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Style29"/>
        <w:autoSpaceDE w:val="false"/>
        <w:spacing w:lineRule="auto" w:line="240" w:before="0" w:after="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Глава муниципального образования                                               С.В. Сычева</w:t>
      </w:r>
    </w:p>
    <w:p>
      <w:pPr>
        <w:sectPr>
          <w:type w:val="nextPage"/>
          <w:pgSz w:w="11905" w:h="16838"/>
          <w:pgMar w:left="1701" w:right="851" w:header="0" w:top="1134" w:footer="0" w:bottom="1134" w:gutter="0"/>
          <w:pgNumType w:fmt="decimal"/>
          <w:formProt w:val="false"/>
          <w:textDirection w:val="lrTb"/>
          <w:docGrid w:type="default" w:linePitch="312" w:charSpace="4294965247"/>
        </w:sectPr>
        <w:pStyle w:val="Style22"/>
        <w:autoSpaceDE w:val="false"/>
        <w:spacing w:lineRule="auto" w:line="240" w:before="0" w:after="0"/>
        <w:jc w:val="center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</w:r>
    </w:p>
    <w:p>
      <w:pPr>
        <w:pStyle w:val="Style22"/>
        <w:autoSpaceDE w:val="false"/>
        <w:spacing w:lineRule="auto" w:line="240" w:before="0" w:after="0"/>
        <w:ind w:left="0" w:right="0" w:firstLine="540"/>
        <w:jc w:val="right"/>
        <w:rPr/>
      </w:pPr>
      <w:r>
        <w:rPr>
          <w:rStyle w:val="Style14"/>
          <w:rFonts w:cs="Arial" w:ascii="Arial" w:hAnsi="Arial"/>
          <w:sz w:val="26"/>
          <w:szCs w:val="26"/>
        </w:rPr>
        <w:t xml:space="preserve">Приложение </w:t>
      </w:r>
    </w:p>
    <w:p>
      <w:pPr>
        <w:pStyle w:val="Style22"/>
        <w:autoSpaceDE w:val="false"/>
        <w:spacing w:lineRule="auto" w:line="240" w:before="0" w:after="0"/>
        <w:ind w:left="0" w:right="0" w:firstLine="540"/>
        <w:jc w:val="right"/>
        <w:rPr>
          <w:rFonts w:ascii="Arial" w:hAnsi="Arial" w:eastAsia="Times New Roman" w:cs="Arial"/>
          <w:sz w:val="26"/>
          <w:szCs w:val="26"/>
          <w:lang w:eastAsia="ru-RU"/>
        </w:rPr>
      </w:pPr>
      <w:r>
        <w:rPr>
          <w:rFonts w:eastAsia="Times New Roman" w:cs="Arial" w:ascii="Arial" w:hAnsi="Arial"/>
          <w:sz w:val="26"/>
          <w:szCs w:val="26"/>
          <w:lang w:eastAsia="ru-RU"/>
        </w:rPr>
        <w:t xml:space="preserve">к распоряжению Администрации </w:t>
      </w:r>
    </w:p>
    <w:p>
      <w:pPr>
        <w:pStyle w:val="Style22"/>
        <w:autoSpaceDE w:val="false"/>
        <w:spacing w:lineRule="auto" w:line="240" w:before="0" w:after="0"/>
        <w:ind w:left="0" w:right="0" w:firstLine="540"/>
        <w:jc w:val="right"/>
        <w:rPr>
          <w:rFonts w:ascii="Arial" w:hAnsi="Arial" w:eastAsia="Times New Roman" w:cs="Arial"/>
          <w:sz w:val="26"/>
          <w:szCs w:val="26"/>
          <w:lang w:eastAsia="ru-RU"/>
        </w:rPr>
      </w:pPr>
      <w:r>
        <w:rPr>
          <w:rFonts w:eastAsia="Times New Roman" w:cs="Arial" w:ascii="Arial" w:hAnsi="Arial"/>
          <w:sz w:val="26"/>
          <w:szCs w:val="26"/>
          <w:lang w:eastAsia="ru-RU"/>
        </w:rPr>
        <w:t xml:space="preserve">муниципального образования </w:t>
      </w:r>
    </w:p>
    <w:p>
      <w:pPr>
        <w:pStyle w:val="Style22"/>
        <w:autoSpaceDE w:val="false"/>
        <w:spacing w:lineRule="auto" w:line="240" w:before="0" w:after="0"/>
        <w:ind w:left="0" w:right="0" w:firstLine="540"/>
        <w:jc w:val="right"/>
        <w:rPr>
          <w:rFonts w:ascii="Arial" w:hAnsi="Arial" w:eastAsia="Times New Roman" w:cs="Arial"/>
          <w:sz w:val="26"/>
          <w:szCs w:val="26"/>
          <w:lang w:eastAsia="ru-RU"/>
        </w:rPr>
      </w:pPr>
      <w:r>
        <w:rPr>
          <w:rFonts w:eastAsia="Times New Roman" w:cs="Arial" w:ascii="Arial" w:hAnsi="Arial"/>
          <w:sz w:val="26"/>
          <w:szCs w:val="26"/>
          <w:lang w:eastAsia="ru-RU"/>
        </w:rPr>
        <w:t>поселок Боровский</w:t>
      </w:r>
    </w:p>
    <w:p>
      <w:pPr>
        <w:pStyle w:val="Style22"/>
        <w:autoSpaceDE w:val="false"/>
        <w:spacing w:lineRule="auto" w:line="240" w:before="0" w:after="0"/>
        <w:ind w:left="0" w:right="0" w:firstLine="540"/>
        <w:jc w:val="right"/>
        <w:rPr>
          <w:rFonts w:ascii="Arial" w:hAnsi="Arial" w:eastAsia="Times New Roman" w:cs="Arial"/>
          <w:sz w:val="26"/>
          <w:szCs w:val="26"/>
          <w:lang w:eastAsia="ru-RU"/>
        </w:rPr>
      </w:pPr>
      <w:r>
        <w:rPr>
          <w:rFonts w:eastAsia="Times New Roman" w:cs="Arial" w:ascii="Arial" w:hAnsi="Arial"/>
          <w:sz w:val="26"/>
          <w:szCs w:val="26"/>
          <w:lang w:eastAsia="ru-RU"/>
        </w:rPr>
        <w:t xml:space="preserve">от </w:t>
      </w:r>
      <w:r>
        <w:rPr>
          <w:rFonts w:eastAsia="Times New Roman" w:cs="Arial" w:ascii="Arial" w:hAnsi="Arial"/>
          <w:sz w:val="26"/>
          <w:szCs w:val="26"/>
          <w:lang w:eastAsia="ru-RU"/>
        </w:rPr>
        <w:t>17.02.2020</w:t>
      </w:r>
      <w:r>
        <w:rPr>
          <w:rFonts w:eastAsia="Times New Roman" w:cs="Arial" w:ascii="Arial" w:hAnsi="Arial"/>
          <w:sz w:val="26"/>
          <w:szCs w:val="26"/>
          <w:lang w:eastAsia="ru-RU"/>
        </w:rPr>
        <w:t xml:space="preserve"> № </w:t>
      </w:r>
      <w:r>
        <w:rPr>
          <w:rFonts w:eastAsia="Times New Roman" w:cs="Arial" w:ascii="Arial" w:hAnsi="Arial"/>
          <w:sz w:val="26"/>
          <w:szCs w:val="26"/>
          <w:lang w:eastAsia="ru-RU"/>
        </w:rPr>
        <w:t>65</w:t>
      </w:r>
    </w:p>
    <w:p>
      <w:pPr>
        <w:pStyle w:val="ConsPlusTitlePage"/>
        <w:jc w:val="right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Style22"/>
        <w:spacing w:lineRule="auto" w:line="240" w:before="0" w:after="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ПРОГРАММА</w:t>
      </w:r>
    </w:p>
    <w:p>
      <w:pPr>
        <w:pStyle w:val="Style22"/>
        <w:autoSpaceDE w:val="false"/>
        <w:spacing w:lineRule="auto" w:line="240" w:before="0" w:after="0"/>
        <w:jc w:val="center"/>
        <w:rPr/>
      </w:pPr>
      <w:r>
        <w:rPr>
          <w:rFonts w:cs="Arial" w:ascii="Arial" w:hAnsi="Arial"/>
          <w:b/>
          <w:bCs/>
          <w:sz w:val="24"/>
          <w:szCs w:val="24"/>
        </w:rPr>
        <w:t xml:space="preserve">ПРОФИЛАКТИКИ НАРУШЕНИЙ ОБЯЗАТЕЛЬНЫХ ТРЕБОВАНИЙ </w:t>
      </w:r>
      <w:r>
        <w:rPr>
          <w:rFonts w:cs="Arial" w:ascii="Arial" w:hAnsi="Arial"/>
          <w:b/>
          <w:bCs/>
          <w:sz w:val="24"/>
          <w:szCs w:val="24"/>
        </w:rPr>
        <w:t>ЗАКОНОДАТЕЛЬСТВА В СФЕРЕ МУНИЦИПАЛЬНОГО КОНТРОЛЯ</w:t>
      </w:r>
      <w:r>
        <w:rPr>
          <w:rFonts w:cs="Arial" w:ascii="Arial" w:hAnsi="Arial"/>
          <w:bCs/>
          <w:color w:val="000000"/>
          <w:sz w:val="26"/>
          <w:szCs w:val="26"/>
        </w:rPr>
        <w:t xml:space="preserve"> </w:t>
      </w:r>
      <w:r>
        <w:rPr>
          <w:rFonts w:cs="Arial" w:ascii="Arial" w:hAnsi="Arial"/>
          <w:b/>
          <w:bCs/>
          <w:sz w:val="24"/>
          <w:szCs w:val="24"/>
        </w:rPr>
        <w:t xml:space="preserve"> НА 2020 ГОД И ПЛАНОВЫЙ ПЕРИОД 2021-2022 ГОДОВ</w:t>
      </w:r>
    </w:p>
    <w:p>
      <w:pPr>
        <w:pStyle w:val="Style22"/>
        <w:autoSpaceDE w:val="false"/>
        <w:spacing w:lineRule="auto" w:line="240" w:before="0" w:after="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Style22"/>
        <w:autoSpaceDE w:val="false"/>
        <w:spacing w:lineRule="auto" w:line="240" w:before="220" w:after="0"/>
        <w:ind w:left="0" w:right="0" w:firstLine="540"/>
        <w:jc w:val="center"/>
        <w:rPr/>
      </w:pPr>
      <w:r>
        <w:rPr>
          <w:rStyle w:val="Style14"/>
          <w:rFonts w:cs="Arial" w:ascii="Arial" w:hAnsi="Arial"/>
          <w:b/>
          <w:bCs/>
          <w:sz w:val="24"/>
          <w:szCs w:val="24"/>
        </w:rPr>
        <w:t>Аналитическая часть</w:t>
      </w:r>
    </w:p>
    <w:p>
      <w:pPr>
        <w:pStyle w:val="Style22"/>
        <w:autoSpaceDE w:val="false"/>
        <w:spacing w:lineRule="auto" w:line="240" w:before="220" w:after="0"/>
        <w:ind w:left="0" w:right="0" w:firstLine="540"/>
        <w:jc w:val="center"/>
        <w:rPr/>
      </w:pPr>
      <w:r>
        <w:rPr/>
      </w:r>
    </w:p>
    <w:tbl>
      <w:tblPr>
        <w:tblW w:w="15135" w:type="dxa"/>
        <w:jc w:val="left"/>
        <w:tblInd w:w="-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</w:tblPr>
      <w:tblGrid>
        <w:gridCol w:w="3225"/>
        <w:gridCol w:w="11910"/>
      </w:tblGrid>
      <w:tr>
        <w:trPr/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autoSpaceDE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Виды муниципального контроля, осуществляемые на территории муниципального образования поселок Боровский</w:t>
            </w:r>
          </w:p>
        </w:tc>
        <w:tc>
          <w:tcPr>
            <w:tcW w:w="1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autoSpaceDE w:val="false"/>
              <w:spacing w:lineRule="auto" w:line="240" w:before="170" w:after="0"/>
              <w:rPr/>
            </w:pPr>
            <w:r>
              <w:rPr>
                <w:rStyle w:val="Style14"/>
                <w:rFonts w:cs="Arial" w:ascii="Arial" w:hAnsi="Arial"/>
                <w:sz w:val="24"/>
                <w:szCs w:val="24"/>
              </w:rPr>
              <w:t xml:space="preserve">1) муниципальный контроль </w:t>
            </w:r>
            <w:r>
              <w:rPr>
                <w:rStyle w:val="Style14"/>
                <w:rFonts w:eastAsia="Times New Roman" w:cs="Arial" w:ascii="Arial" w:hAnsi="Arial"/>
                <w:sz w:val="24"/>
                <w:szCs w:val="24"/>
                <w:lang w:eastAsia="ru-RU"/>
              </w:rPr>
              <w:t>в области торговой деятельности</w:t>
            </w:r>
            <w:r>
              <w:rPr>
                <w:rStyle w:val="Style14"/>
                <w:rFonts w:cs="Arial" w:ascii="Arial" w:hAnsi="Arial"/>
                <w:sz w:val="24"/>
                <w:szCs w:val="24"/>
              </w:rPr>
              <w:t>;</w:t>
            </w:r>
          </w:p>
          <w:p>
            <w:pPr>
              <w:pStyle w:val="Style22"/>
              <w:autoSpaceDE w:val="false"/>
              <w:spacing w:lineRule="auto" w:line="240" w:before="170" w:after="0"/>
              <w:rPr/>
            </w:pPr>
            <w:r>
              <w:rPr>
                <w:rStyle w:val="Style14"/>
                <w:rFonts w:cs="Arial" w:ascii="Arial" w:hAnsi="Arial"/>
                <w:sz w:val="24"/>
                <w:szCs w:val="24"/>
              </w:rPr>
              <w:t xml:space="preserve">2) муниципальный контроль </w:t>
            </w:r>
            <w:r>
              <w:rPr>
                <w:rStyle w:val="Style14"/>
                <w:rFonts w:eastAsia="Times New Roman" w:cs="Arial" w:ascii="Arial" w:hAnsi="Arial"/>
                <w:sz w:val="24"/>
                <w:szCs w:val="24"/>
                <w:lang w:eastAsia="ru-RU"/>
              </w:rPr>
              <w:t>за обеспечением сохранности автомобильных дорог местного значения</w:t>
            </w:r>
            <w:r>
              <w:rPr>
                <w:rStyle w:val="Style14"/>
                <w:rFonts w:cs="Arial" w:ascii="Arial" w:hAnsi="Arial"/>
                <w:sz w:val="24"/>
                <w:szCs w:val="24"/>
              </w:rPr>
              <w:t>;</w:t>
            </w:r>
          </w:p>
          <w:p>
            <w:pPr>
              <w:pStyle w:val="Style22"/>
              <w:autoSpaceDE w:val="false"/>
              <w:spacing w:lineRule="auto" w:line="240" w:before="17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autoSpaceDE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Цели программы</w:t>
            </w:r>
          </w:p>
        </w:tc>
        <w:tc>
          <w:tcPr>
            <w:tcW w:w="1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autoSpaceDE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1. Предотвращение рисков причинения вреда охраняемым законом ценностям.</w:t>
            </w:r>
          </w:p>
          <w:p>
            <w:pPr>
              <w:pStyle w:val="Style22"/>
              <w:autoSpaceDE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2. Предупреждение нарушений обязательных требований (снижение числа нарушений обязательных требований).</w:t>
            </w:r>
          </w:p>
          <w:p>
            <w:pPr>
              <w:pStyle w:val="Style22"/>
              <w:autoSpaceDE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3. Создание системы профилактики нарушений обязательных требований.</w:t>
            </w:r>
          </w:p>
          <w:p>
            <w:pPr>
              <w:pStyle w:val="Style22"/>
              <w:autoSpaceDE w:val="false"/>
              <w:spacing w:lineRule="auto" w:line="240" w:before="0" w:after="0"/>
              <w:rPr/>
            </w:pPr>
            <w:r>
              <w:rPr>
                <w:rStyle w:val="Style14"/>
                <w:rFonts w:cs="Arial" w:ascii="Arial" w:hAnsi="Arial"/>
                <w:sz w:val="24"/>
                <w:szCs w:val="24"/>
              </w:rPr>
              <w:t>4. Мотивация подконтрольных субъектов к добросовестному исполнению обязательных требований.</w:t>
            </w:r>
          </w:p>
        </w:tc>
      </w:tr>
      <w:tr>
        <w:trPr/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autoSpaceDE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Задачи программы</w:t>
            </w:r>
          </w:p>
        </w:tc>
        <w:tc>
          <w:tcPr>
            <w:tcW w:w="1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autoSpaceDE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1.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возникновения.</w:t>
            </w:r>
          </w:p>
          <w:p>
            <w:pPr>
              <w:pStyle w:val="Style22"/>
              <w:autoSpaceDE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2. Устранение причин, факторов и условий, способствующих возможному нарушению обязательных требований.</w:t>
            </w:r>
          </w:p>
          <w:p>
            <w:pPr>
              <w:pStyle w:val="Style22"/>
              <w:autoSpaceDE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3. Выявление типичных нарушений обязательных требований и подготовка предложений по их профилактике.</w:t>
            </w:r>
          </w:p>
          <w:p>
            <w:pPr>
              <w:pStyle w:val="Style22"/>
              <w:autoSpaceDE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4. Формирование единообразного понимания обязательных требований всеми подконтрольными субъектами.</w:t>
            </w:r>
          </w:p>
        </w:tc>
      </w:tr>
    </w:tbl>
    <w:p>
      <w:pPr>
        <w:pStyle w:val="Style22"/>
        <w:autoSpaceDE w:val="false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Style22"/>
        <w:autoSpaceDE w:val="false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Style22"/>
        <w:autoSpaceDE w:val="false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Style22"/>
        <w:autoSpaceDE w:val="false"/>
        <w:spacing w:lineRule="auto" w:line="240" w:before="0" w:after="0"/>
        <w:jc w:val="center"/>
        <w:rPr/>
      </w:pPr>
      <w:r>
        <w:rPr>
          <w:rStyle w:val="Style14"/>
          <w:rFonts w:cs="Arial" w:ascii="Arial" w:hAnsi="Arial"/>
          <w:b/>
          <w:sz w:val="24"/>
          <w:szCs w:val="24"/>
        </w:rPr>
        <w:t>Му</w:t>
      </w:r>
      <w:r>
        <w:rPr>
          <w:rStyle w:val="Style14"/>
          <w:rFonts w:eastAsia="Times New Roman" w:cs="Arial" w:ascii="Arial" w:hAnsi="Arial"/>
          <w:b/>
          <w:bCs/>
          <w:sz w:val="24"/>
          <w:szCs w:val="24"/>
          <w:lang w:eastAsia="ru-RU"/>
        </w:rPr>
        <w:t>ниципальный контроль в области торговой деятельности</w:t>
      </w:r>
    </w:p>
    <w:p>
      <w:pPr>
        <w:pStyle w:val="Style22"/>
        <w:autoSpaceDE w:val="false"/>
        <w:spacing w:lineRule="auto" w:line="240" w:before="0" w:after="0"/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</w:r>
    </w:p>
    <w:tbl>
      <w:tblPr>
        <w:tblW w:w="15165" w:type="dxa"/>
        <w:jc w:val="left"/>
        <w:tblInd w:w="-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2" w:type="dxa"/>
          <w:bottom w:w="102" w:type="dxa"/>
          <w:right w:w="62" w:type="dxa"/>
        </w:tblCellMar>
      </w:tblPr>
      <w:tblGrid>
        <w:gridCol w:w="3225"/>
        <w:gridCol w:w="11940"/>
      </w:tblGrid>
      <w:tr>
        <w:trPr/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autoSpaceDE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Подконтрольные субъекты, их количество</w:t>
            </w:r>
          </w:p>
        </w:tc>
        <w:tc>
          <w:tcPr>
            <w:tcW w:w="1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pacing w:lineRule="auto" w:line="240" w:before="0" w:after="0"/>
              <w:ind w:left="0" w:right="0" w:firstLine="567"/>
              <w:jc w:val="both"/>
              <w:rPr/>
            </w:pPr>
            <w:r>
              <w:rPr>
                <w:rStyle w:val="Style14"/>
                <w:rFonts w:cs="Arial" w:ascii="Arial" w:hAnsi="Arial"/>
                <w:sz w:val="24"/>
                <w:szCs w:val="24"/>
              </w:rPr>
              <w:t>Юридические лица, индивидуальные предприниматели, осуществляющие торговую деятельность.</w:t>
            </w:r>
          </w:p>
          <w:p>
            <w:pPr>
              <w:pStyle w:val="Style22"/>
              <w:spacing w:lineRule="auto" w:line="240" w:before="0" w:after="0"/>
              <w:ind w:left="0" w:right="0" w:firstLine="567"/>
              <w:jc w:val="both"/>
              <w:rPr/>
            </w:pPr>
            <w:r>
              <w:rPr>
                <w:rStyle w:val="Style14"/>
                <w:rFonts w:cs="Arial" w:ascii="Arial" w:hAnsi="Arial"/>
                <w:sz w:val="24"/>
                <w:szCs w:val="24"/>
              </w:rPr>
              <w:t>Индивидуальные предприниматели, юридические лица - владельцы нестационарных торговых объектов.</w:t>
            </w:r>
          </w:p>
          <w:p>
            <w:pPr>
              <w:pStyle w:val="Style22"/>
              <w:spacing w:lineRule="auto" w:line="240" w:before="0" w:after="0"/>
              <w:ind w:left="0" w:right="0" w:firstLine="567"/>
              <w:jc w:val="both"/>
              <w:rPr/>
            </w:pPr>
            <w:r>
              <w:rPr/>
            </w:r>
          </w:p>
          <w:p>
            <w:pPr>
              <w:pStyle w:val="Style23"/>
              <w:spacing w:lineRule="auto" w:line="240" w:before="0" w:after="0"/>
              <w:ind w:left="0" w:right="0" w:firstLine="567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Количество подконтрольных субъектов 6</w:t>
            </w:r>
          </w:p>
        </w:tc>
      </w:tr>
      <w:tr>
        <w:trPr/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autoSpaceDE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</w:t>
            </w:r>
          </w:p>
        </w:tc>
        <w:tc>
          <w:tcPr>
            <w:tcW w:w="1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autoSpaceDE w:val="false"/>
              <w:spacing w:lineRule="auto" w:line="240" w:before="0" w:after="0"/>
              <w:ind w:left="0" w:right="0" w:firstLine="540"/>
              <w:jc w:val="both"/>
              <w:rPr/>
            </w:pPr>
            <w:r>
              <w:rPr>
                <w:rStyle w:val="Style14"/>
                <w:rFonts w:cs="Arial" w:ascii="Arial" w:hAnsi="Arial"/>
                <w:bCs/>
                <w:color w:val="000000"/>
                <w:sz w:val="24"/>
                <w:szCs w:val="24"/>
              </w:rPr>
              <w:t>Перечень</w:t>
            </w:r>
            <w:r>
              <w:rPr>
                <w:rStyle w:val="Style14"/>
                <w:rFonts w:cs="Arial" w:ascii="Arial" w:hAnsi="Arial"/>
                <w:bCs/>
                <w:sz w:val="24"/>
                <w:szCs w:val="24"/>
              </w:rPr>
              <w:t xml:space="preserve"> нормативных правовых актов или их отдельных частей, содержащих обязательные требования,</w:t>
            </w:r>
            <w:r>
              <w:rPr>
                <w:rStyle w:val="Style14"/>
                <w:rFonts w:cs="Arial" w:ascii="Arial" w:hAnsi="Arial"/>
                <w:sz w:val="24"/>
                <w:szCs w:val="24"/>
              </w:rPr>
              <w:t xml:space="preserve"> требования, установленные муниципальными правовыми актами, </w:t>
            </w:r>
            <w:r>
              <w:rPr>
                <w:rStyle w:val="Style14"/>
                <w:rFonts w:cs="Arial" w:ascii="Arial" w:hAnsi="Arial"/>
                <w:bCs/>
                <w:sz w:val="24"/>
                <w:szCs w:val="24"/>
              </w:rPr>
              <w:t>оценка соблюдения которых является предметом муниципального контроля в области торговой деятельности, утвержден  постановлением администрации муниципального образования поселок Боровский от 22.11.2018 №130</w:t>
            </w:r>
            <w:r>
              <w:rPr>
                <w:rStyle w:val="Style14"/>
                <w:rFonts w:cs="Arial" w:ascii="Arial" w:hAnsi="Arial"/>
                <w:bCs/>
                <w:i/>
                <w:sz w:val="24"/>
                <w:szCs w:val="24"/>
              </w:rPr>
              <w:t xml:space="preserve"> </w:t>
            </w:r>
            <w:r>
              <w:rPr>
                <w:rStyle w:val="Style14"/>
                <w:rFonts w:cs="Arial" w:ascii="Arial" w:hAnsi="Arial"/>
                <w:i/>
                <w:sz w:val="24"/>
                <w:szCs w:val="24"/>
              </w:rPr>
              <w:t>«</w:t>
            </w:r>
            <w:r>
              <w:rPr>
                <w:rStyle w:val="Style14"/>
                <w:rFonts w:cs="Arial" w:ascii="Arial" w:hAnsi="Arial"/>
                <w:bCs/>
                <w:i/>
                <w:sz w:val="24"/>
                <w:szCs w:val="24"/>
              </w:rPr>
              <w:t>О некоторых вопросах осуществления муниципального контроля».</w:t>
            </w:r>
          </w:p>
          <w:p>
            <w:pPr>
              <w:pStyle w:val="Style22"/>
              <w:autoSpaceDE w:val="false"/>
              <w:spacing w:lineRule="auto" w:line="240" w:before="0" w:after="0"/>
              <w:ind w:left="0" w:right="0" w:firstLine="540"/>
              <w:jc w:val="both"/>
              <w:rPr/>
            </w:pPr>
            <w:r>
              <w:rPr>
                <w:rStyle w:val="Style14"/>
                <w:rFonts w:cs="Arial" w:ascii="Arial" w:hAnsi="Arial"/>
                <w:bCs/>
                <w:sz w:val="24"/>
                <w:szCs w:val="24"/>
              </w:rPr>
              <w:t xml:space="preserve">Указанный Перечень, а также тексты соответствующих нормативных правовых актов размещены на официальном сайте муниципального образования поселок Боровский в сети "Интернет"по адресу:  </w:t>
            </w:r>
            <w:r>
              <w:rPr>
                <w:rStyle w:val="Style14"/>
                <w:rFonts w:cs="Arial" w:ascii="Arial" w:hAnsi="Arial"/>
                <w:color w:val="000000"/>
                <w:sz w:val="26"/>
                <w:szCs w:val="26"/>
                <w:lang w:eastAsia="ru-RU"/>
              </w:rPr>
              <w:t xml:space="preserve">www.borovskiy-adm.ru </w:t>
            </w:r>
            <w:r>
              <w:rPr>
                <w:rStyle w:val="Style14"/>
                <w:rFonts w:cs="Arial" w:ascii="Arial" w:hAnsi="Arial"/>
                <w:bCs/>
                <w:sz w:val="24"/>
                <w:szCs w:val="24"/>
              </w:rPr>
              <w:t>.</w:t>
            </w:r>
          </w:p>
          <w:p>
            <w:pPr>
              <w:pStyle w:val="Style22"/>
              <w:autoSpaceDE w:val="false"/>
              <w:spacing w:lineRule="auto" w:line="240" w:before="0" w:after="0"/>
              <w:ind w:left="0" w:right="0" w:firstLine="54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autoSpaceDE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Данные о проведенных мероприятиях по контролю и их результатах </w:t>
            </w:r>
          </w:p>
        </w:tc>
        <w:tc>
          <w:tcPr>
            <w:tcW w:w="1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autoSpaceDE w:val="false"/>
              <w:spacing w:lineRule="auto" w:line="240" w:before="0" w:after="0"/>
              <w:ind w:left="0" w:right="0" w:firstLine="539"/>
              <w:jc w:val="both"/>
              <w:rPr>
                <w:rFonts w:ascii="Arial" w:hAnsi="Arial" w:cs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  <w:t xml:space="preserve">Муниципальный контроль </w:t>
            </w: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  <w:t>в области торговой деятельности</w:t>
            </w: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  <w:t xml:space="preserve"> в отношении юридических лиц и индивидуальных предпринимателей не проводился  </w:t>
            </w: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  <w:t>на основании</w:t>
            </w: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  <w:t xml:space="preserve"> част</w:t>
            </w: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  <w:t>и</w:t>
            </w: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  <w:t xml:space="preserve"> 1 статьи 26.2 Федерального закона от 26 декабря 2008 г.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      </w:r>
          </w:p>
        </w:tc>
      </w:tr>
      <w:tr>
        <w:trPr/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autoSpaceDE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Данные о проведенных мероприятиях по профилактике нарушений и их результатах</w:t>
            </w:r>
          </w:p>
        </w:tc>
        <w:tc>
          <w:tcPr>
            <w:tcW w:w="1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Arial" w:hAnsi="Arial" w:cs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  <w:t>В целях профилактики нарушений обязательных требований необходимо проводить следующие профилактические мероприятия:</w:t>
            </w:r>
          </w:p>
          <w:p>
            <w:pPr>
              <w:pStyle w:val="ConsPlusNormal"/>
              <w:jc w:val="both"/>
              <w:rPr>
                <w:rFonts w:ascii="Arial" w:hAnsi="Arial" w:cs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  <w:t xml:space="preserve">- на официальном сайте Администрации муниципального образования поселок Боровский размещен административный регламент по проведению проверок юридических лиц, индивидуальных предпринимателей при осуществлении муниципального контроля </w:t>
            </w: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  <w:t>в области торговой деятельности</w:t>
            </w: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  <w:t xml:space="preserve"> (Утвержден постановлением администрации от </w:t>
            </w: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  <w:t>13</w:t>
            </w: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  <w:t>.04.201</w:t>
            </w: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  <w:t>6</w:t>
            </w: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  <w:t xml:space="preserve"> года N </w:t>
            </w: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  <w:t>193</w:t>
            </w: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  <w:t>).</w:t>
            </w:r>
          </w:p>
          <w:p>
            <w:pPr>
              <w:pStyle w:val="ConsPlusNormal"/>
              <w:jc w:val="both"/>
              <w:rPr>
                <w:rFonts w:ascii="Arial" w:hAnsi="Arial" w:cs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  <w:t xml:space="preserve">- Руководство по соблюдению юридическими лицами, индивидуальными предпринимателями и гражданами обязательных требований в рамках осуществления муниципального контроля </w:t>
            </w: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  <w:t>в области торговой деятельности</w:t>
            </w: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  <w:t>.</w:t>
            </w:r>
          </w:p>
          <w:p>
            <w:pPr>
              <w:pStyle w:val="ConsPlusNormal"/>
              <w:jc w:val="both"/>
              <w:rPr>
                <w:rFonts w:ascii="Arial" w:hAnsi="Arial" w:cs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  <w:t xml:space="preserve">- консультирование подконтрольных субъектов по вопросам соблюдения обязательных требований в области </w:t>
            </w: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  <w:t>торговой деятельности.</w:t>
            </w: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  <w:t>.</w:t>
            </w:r>
          </w:p>
          <w:p>
            <w:pPr>
              <w:pStyle w:val="ConsPlusNormal"/>
              <w:jc w:val="both"/>
              <w:rPr>
                <w:rFonts w:ascii="Arial" w:hAnsi="Arial" w:cs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  <w:t>В 2020 - 2022 годы ожидается повышение уровня информированности подконтрольных субъектов по вопросам необходимости исполнения обязательных требований и наступления административных последствий при их несоблюдении.</w:t>
            </w:r>
          </w:p>
          <w:p>
            <w:pPr>
              <w:pStyle w:val="ConsPlusNormal"/>
              <w:jc w:val="both"/>
              <w:rPr>
                <w:rFonts w:ascii="Arial" w:hAnsi="Arial" w:cs="Arial"/>
                <w:i/>
                <w:i/>
                <w:iCs/>
                <w:sz w:val="24"/>
                <w:szCs w:val="24"/>
              </w:rPr>
            </w:pP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  <w:t xml:space="preserve">В рамках программы профилактики нарушений для юридических лиц, индивидуальных предпринимателей законодательная информация по муниципальному контролю </w:t>
            </w: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  <w:t>в области торговой деятельности</w:t>
            </w: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  <w:t xml:space="preserve"> размещается на сайте Администрации МО </w:t>
            </w: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  <w:t>п. Боровский</w:t>
            </w: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  <w:t xml:space="preserve"> в сети «</w:t>
            </w: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  <w:t>И</w:t>
            </w: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  <w:t>нтернет» по адресу:  www.borovskiy-adm.ru.</w:t>
            </w:r>
            <w:r>
              <w:rPr>
                <w:rFonts w:cs="Arial" w:ascii="Arial" w:hAnsi="Arial"/>
                <w:i/>
                <w:iCs/>
                <w:sz w:val="24"/>
                <w:szCs w:val="24"/>
              </w:rPr>
              <w:t xml:space="preserve"> </w:t>
            </w:r>
          </w:p>
          <w:p>
            <w:pPr>
              <w:pStyle w:val="Style22"/>
              <w:autoSpaceDE w:val="false"/>
              <w:spacing w:lineRule="auto" w:line="240" w:before="0" w:after="0"/>
              <w:ind w:left="0" w:right="0" w:firstLine="540"/>
              <w:jc w:val="both"/>
              <w:rPr>
                <w:rFonts w:ascii="Arial" w:hAnsi="Arial" w:cs="Arial"/>
                <w:i/>
                <w:i/>
                <w:iCs/>
                <w:sz w:val="24"/>
                <w:szCs w:val="24"/>
              </w:rPr>
            </w:pPr>
            <w:r>
              <w:rPr>
                <w:rFonts w:cs="Arial" w:ascii="Arial" w:hAnsi="Arial"/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autoSpaceDE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Анализ и оценка рисков причинения вреда охраняемым законом ценностям и (или) анализ и оценка причиненного ущерба</w:t>
            </w:r>
          </w:p>
        </w:tc>
        <w:tc>
          <w:tcPr>
            <w:tcW w:w="1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autoSpaceDE w:val="false"/>
              <w:spacing w:lineRule="auto" w:line="240" w:before="0" w:after="0"/>
              <w:ind w:left="0" w:right="0" w:firstLine="539"/>
              <w:jc w:val="both"/>
              <w:rPr>
                <w:rFonts w:ascii="Arial" w:hAnsi="Arial" w:cs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  <w:t>Анализ и оценка рисков причинения вреда охраняемым законом ценностям и (или) анализ и оценка причиненного ущерба не проводилась.</w:t>
            </w:r>
          </w:p>
        </w:tc>
      </w:tr>
    </w:tbl>
    <w:p>
      <w:pPr>
        <w:pStyle w:val="Style22"/>
        <w:autoSpaceDE w:val="false"/>
        <w:spacing w:lineRule="auto" w:line="240" w:before="0" w:after="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Style22"/>
        <w:autoSpaceDE w:val="false"/>
        <w:spacing w:lineRule="auto" w:line="240" w:before="0" w:after="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Style22"/>
        <w:autoSpaceDE w:val="false"/>
        <w:spacing w:lineRule="auto" w:line="240" w:before="0" w:after="0"/>
        <w:jc w:val="center"/>
        <w:rPr>
          <w:rStyle w:val="Style14"/>
          <w:rFonts w:ascii="Arial" w:hAnsi="Arial" w:cs="Arial"/>
          <w:b/>
          <w:b/>
          <w:bCs/>
          <w:sz w:val="24"/>
          <w:szCs w:val="24"/>
        </w:rPr>
      </w:pPr>
      <w:r>
        <w:rPr/>
      </w:r>
    </w:p>
    <w:p>
      <w:pPr>
        <w:pStyle w:val="Style22"/>
        <w:autoSpaceDE w:val="false"/>
        <w:spacing w:lineRule="auto" w:line="240" w:before="0" w:after="0"/>
        <w:jc w:val="center"/>
        <w:rPr/>
      </w:pPr>
      <w:r>
        <w:rPr>
          <w:rStyle w:val="Style14"/>
          <w:rFonts w:cs="Arial" w:ascii="Arial" w:hAnsi="Arial"/>
          <w:b/>
          <w:bCs/>
          <w:sz w:val="24"/>
          <w:szCs w:val="24"/>
        </w:rPr>
        <w:t xml:space="preserve">Муниципальный контроль </w:t>
      </w:r>
      <w:r>
        <w:rPr>
          <w:rStyle w:val="Style14"/>
          <w:rFonts w:eastAsia="Times New Roman" w:cs="Arial" w:ascii="Arial" w:hAnsi="Arial"/>
          <w:b/>
          <w:bCs/>
          <w:sz w:val="24"/>
          <w:szCs w:val="24"/>
          <w:lang w:eastAsia="ru-RU"/>
        </w:rPr>
        <w:t>за обеспечением сохранности автомобильных дорог местного значения</w:t>
      </w:r>
    </w:p>
    <w:p>
      <w:pPr>
        <w:pStyle w:val="Style22"/>
        <w:autoSpaceDE w:val="false"/>
        <w:spacing w:lineRule="auto" w:line="240" w:before="170" w:after="0"/>
        <w:rPr>
          <w:rFonts w:ascii="Arial" w:hAnsi="Arial" w:eastAsia="Times New Roman" w:cs="Arial"/>
          <w:b/>
          <w:b/>
          <w:bCs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ru-RU"/>
        </w:rPr>
      </w:r>
    </w:p>
    <w:tbl>
      <w:tblPr>
        <w:tblW w:w="15165" w:type="dxa"/>
        <w:jc w:val="left"/>
        <w:tblInd w:w="-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2" w:type="dxa"/>
          <w:bottom w:w="102" w:type="dxa"/>
          <w:right w:w="62" w:type="dxa"/>
        </w:tblCellMar>
      </w:tblPr>
      <w:tblGrid>
        <w:gridCol w:w="3225"/>
        <w:gridCol w:w="11940"/>
      </w:tblGrid>
      <w:tr>
        <w:trPr/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autoSpaceDE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Подконтрольные субъекты, их количество</w:t>
            </w:r>
          </w:p>
        </w:tc>
        <w:tc>
          <w:tcPr>
            <w:tcW w:w="1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pacing w:lineRule="auto" w:line="240" w:before="0" w:after="0"/>
              <w:ind w:left="0" w:right="57" w:firstLine="624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Юридические лица, их руководители и иные должностные лица, индивидуальные предприниматели и их уполномоченные представители, физические лица. </w:t>
            </w:r>
          </w:p>
          <w:p>
            <w:pPr>
              <w:pStyle w:val="Style23"/>
              <w:spacing w:lineRule="auto" w:line="240" w:before="0" w:after="0"/>
              <w:ind w:left="0" w:right="0" w:firstLine="567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Style23"/>
              <w:spacing w:lineRule="auto" w:line="240" w:before="0" w:after="0"/>
              <w:ind w:left="0" w:right="0" w:firstLine="567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Количество подконтрольных субъектов 2</w:t>
            </w:r>
          </w:p>
        </w:tc>
      </w:tr>
      <w:tr>
        <w:trPr/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autoSpaceDE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1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autoSpaceDE w:val="false"/>
              <w:spacing w:lineRule="auto" w:line="240" w:before="0" w:after="0"/>
              <w:ind w:left="0" w:right="0" w:firstLine="540"/>
              <w:jc w:val="both"/>
              <w:rPr/>
            </w:pPr>
            <w:r>
              <w:rPr>
                <w:rStyle w:val="Style14"/>
                <w:rFonts w:cs="Arial" w:ascii="Arial" w:hAnsi="Arial"/>
                <w:bCs/>
                <w:color w:val="000000"/>
                <w:sz w:val="24"/>
                <w:szCs w:val="24"/>
              </w:rPr>
              <w:t>Перечень</w:t>
            </w:r>
            <w:r>
              <w:rPr>
                <w:rStyle w:val="Style14"/>
                <w:rFonts w:cs="Arial" w:ascii="Arial" w:hAnsi="Arial"/>
                <w:bCs/>
                <w:sz w:val="24"/>
                <w:szCs w:val="24"/>
              </w:rPr>
              <w:t xml:space="preserve"> нормативных правовых актов или их отдельных частей, содержащих обязательные требования,</w:t>
            </w:r>
            <w:r>
              <w:rPr>
                <w:rStyle w:val="Style14"/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rStyle w:val="Style14"/>
                <w:rFonts w:cs="Arial" w:ascii="Arial" w:hAnsi="Arial"/>
                <w:bCs/>
                <w:sz w:val="24"/>
                <w:szCs w:val="24"/>
              </w:rPr>
              <w:t>оценка соблюдения которых является предметом муниципального контроля за обеспечением сохранности автомобильных дорог местного значения, утвержден постановлением администрации муниципального образования поселок Боровский от 22.11.2018 №130</w:t>
            </w:r>
            <w:r>
              <w:rPr>
                <w:rStyle w:val="Style14"/>
                <w:rFonts w:cs="Arial" w:ascii="Arial" w:hAnsi="Arial"/>
                <w:bCs/>
                <w:i/>
                <w:sz w:val="24"/>
                <w:szCs w:val="24"/>
              </w:rPr>
              <w:t xml:space="preserve"> «О некоторых вопросах осуществления муниципального контроля».</w:t>
            </w:r>
          </w:p>
          <w:p>
            <w:pPr>
              <w:pStyle w:val="Style22"/>
              <w:autoSpaceDE w:val="false"/>
              <w:spacing w:lineRule="auto" w:line="240" w:before="0" w:after="0"/>
              <w:ind w:left="0" w:right="0" w:firstLine="540"/>
              <w:jc w:val="both"/>
              <w:rPr/>
            </w:pPr>
            <w:r>
              <w:rPr>
                <w:rStyle w:val="Style14"/>
                <w:rFonts w:cs="Arial" w:ascii="Arial" w:hAnsi="Arial"/>
                <w:bCs/>
                <w:sz w:val="24"/>
                <w:szCs w:val="24"/>
              </w:rPr>
              <w:t xml:space="preserve">Указанный Перечень, а также тексты соответствующих нормативных правовых актов размещены на официальном сайте Администрации МО в сети "Интернет" по адресу: </w:t>
            </w:r>
            <w:r>
              <w:rPr>
                <w:rStyle w:val="Style14"/>
                <w:rFonts w:cs="Arial" w:ascii="Arial" w:hAnsi="Arial"/>
                <w:color w:val="000000"/>
                <w:sz w:val="26"/>
                <w:szCs w:val="26"/>
                <w:lang w:eastAsia="ru-RU"/>
              </w:rPr>
              <w:t xml:space="preserve">www.borovskiy-adm.ru </w:t>
            </w:r>
          </w:p>
        </w:tc>
      </w:tr>
      <w:tr>
        <w:trPr/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autoSpaceDE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Данные о проведенных мероприятиях по контролю и их результатах </w:t>
            </w:r>
          </w:p>
        </w:tc>
        <w:tc>
          <w:tcPr>
            <w:tcW w:w="1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pacing w:lineRule="auto" w:line="240" w:before="0" w:after="0"/>
              <w:ind w:left="0" w:right="0" w:firstLine="539"/>
              <w:jc w:val="both"/>
              <w:rPr>
                <w:rFonts w:ascii="Arial" w:hAnsi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  <w:t xml:space="preserve">Муниципальный контроль за обеспечением сохранности автомобильных дорог местного значения в отношении юридических лиц и индивидуальных предпринимателей не проводился  </w:t>
            </w: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  <w:t>в</w:t>
            </w:r>
            <w:r>
              <w:rPr>
                <w:rFonts w:ascii="Arial" w:hAnsi="Arial"/>
                <w:i w:val="false"/>
                <w:iCs w:val="false"/>
                <w:sz w:val="24"/>
                <w:szCs w:val="24"/>
                <w:lang w:eastAsia="ru-RU"/>
              </w:rPr>
              <w:t xml:space="preserve"> соответствии с частью 1 статьи 26.2 Федерального закона от 26 декабря 2008 г.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      </w:r>
          </w:p>
          <w:p>
            <w:pPr>
              <w:pStyle w:val="Normal"/>
              <w:autoSpaceDE w:val="false"/>
              <w:spacing w:lineRule="auto" w:line="240" w:before="0" w:after="0"/>
              <w:ind w:left="0" w:right="0" w:firstLine="539"/>
              <w:jc w:val="both"/>
              <w:rPr/>
            </w:pPr>
            <w:hyperlink r:id="rId3">
              <w:r>
                <w:rPr>
                  <w:rFonts w:cs="Arial" w:ascii="Arial" w:hAnsi="Arial"/>
                  <w:i/>
                  <w:sz w:val="24"/>
                  <w:szCs w:val="24"/>
                </w:rPr>
              </w:r>
            </w:hyperlink>
          </w:p>
        </w:tc>
      </w:tr>
      <w:tr>
        <w:trPr/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autoSpaceDE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Данные о проведенных мероприятиях по профилактике нарушений и их результатах</w:t>
            </w:r>
          </w:p>
        </w:tc>
        <w:tc>
          <w:tcPr>
            <w:tcW w:w="1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Arial" w:hAnsi="Arial" w:cs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  <w:t>В целях профилактики нарушений обязательных требований необходимо проводить следующие профилактические мероприятия:</w:t>
            </w:r>
          </w:p>
          <w:p>
            <w:pPr>
              <w:pStyle w:val="Normal"/>
              <w:jc w:val="both"/>
              <w:rPr>
                <w:rFonts w:ascii="Arial" w:hAnsi="Arial" w:cs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  <w:t xml:space="preserve">- на официальном сайте </w:t>
            </w: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  <w:t>Администрации муниципального образования поселок Боровский</w:t>
            </w: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  <w:t xml:space="preserve"> размещен административный регламент по проведению проверок юридических лиц, индивидуальных предпринимателей при осуществлении муниципального контроля за обеспечением сохранности автомобильных дорог местного значения (Утвержден постановлением администрации от 6.</w:t>
            </w: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  <w:t>04.2017</w:t>
            </w: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  <w:t xml:space="preserve"> года N </w:t>
            </w: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  <w:t>62</w:t>
            </w: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  <w:t>).</w:t>
            </w:r>
          </w:p>
          <w:p>
            <w:pPr>
              <w:pStyle w:val="Normal"/>
              <w:jc w:val="both"/>
              <w:rPr>
                <w:rFonts w:ascii="Arial" w:hAnsi="Arial" w:cs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  <w:t>- Руководство по соблюдению юридическими лицами, индивидуальными предпринимателями и гражданами обязательных требований в рамках осуществления муниципального контроля за сохранностью автомобильных дорог.</w:t>
            </w:r>
          </w:p>
          <w:p>
            <w:pPr>
              <w:pStyle w:val="Normal"/>
              <w:jc w:val="both"/>
              <w:rPr>
                <w:rFonts w:ascii="Arial" w:hAnsi="Arial" w:cs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  <w:t>- консультирование подконтрольных субъектов по вопросам соблюдения обязательных требований в области сохранности автомобильных дорог.</w:t>
            </w:r>
          </w:p>
          <w:p>
            <w:pPr>
              <w:pStyle w:val="Normal"/>
              <w:jc w:val="both"/>
              <w:rPr>
                <w:rFonts w:ascii="Arial" w:hAnsi="Arial" w:cs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  <w:t>В 2020 - 2022 годы ожидается повышение уровня информированности подконтрольных субъектов по вопросам необходимости исполнения обязательных требований и наступления административных последствий при их несоблюдении.</w:t>
            </w:r>
          </w:p>
          <w:p>
            <w:pPr>
              <w:pStyle w:val="Normal"/>
              <w:jc w:val="both"/>
              <w:rPr>
                <w:rFonts w:ascii="Arial" w:hAnsi="Arial" w:cs="Arial"/>
                <w:i w:val="false"/>
                <w:i w:val="false"/>
                <w:sz w:val="24"/>
                <w:szCs w:val="24"/>
              </w:rPr>
            </w:pP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  <w:t xml:space="preserve">В рамках программы профилактики нарушений для юридических лиц, индивидуальных предпринимателей законодательная информация по муниципальному контролю за обеспечением сохранности автомобильных дорог местного значения размещается на сайте </w:t>
            </w: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  <w:t xml:space="preserve">Администрации МО </w:t>
            </w: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  <w:t>п. Боровский</w:t>
            </w: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  <w:t xml:space="preserve"> в сети «Интернет» по адресу:  www.borovskiy-adm.ru.</w:t>
            </w:r>
          </w:p>
        </w:tc>
      </w:tr>
      <w:tr>
        <w:trPr/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autoSpaceDE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Анализ и оценка рисков причинения вреда охраняемым законом ценностям и (или) анализ и оценка причиненного ущерба</w:t>
            </w:r>
          </w:p>
        </w:tc>
        <w:tc>
          <w:tcPr>
            <w:tcW w:w="1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pacing w:lineRule="auto" w:line="240" w:before="0" w:after="0"/>
              <w:ind w:left="0" w:right="0" w:firstLine="539"/>
              <w:jc w:val="both"/>
              <w:rPr>
                <w:rFonts w:ascii="Arial" w:hAnsi="Arial" w:cs="Arial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  <w:t>Анализ и оценка рисков причинения вреда охраняемым законом ценностям и (или) анализ и оценка причиненного ущерба не проводилась.</w:t>
            </w:r>
          </w:p>
          <w:p>
            <w:pPr>
              <w:pStyle w:val="Normal"/>
              <w:autoSpaceDE w:val="false"/>
              <w:spacing w:lineRule="auto" w:line="240" w:before="0" w:after="0"/>
              <w:ind w:left="0" w:right="0" w:firstLine="539"/>
              <w:jc w:val="both"/>
              <w:rPr>
                <w:rFonts w:ascii="Arial" w:hAnsi="Arial" w:cs="Arial"/>
                <w:i/>
                <w:i/>
                <w:sz w:val="24"/>
                <w:szCs w:val="24"/>
              </w:rPr>
            </w:pPr>
            <w:r>
              <w:rPr>
                <w:rFonts w:cs="Arial" w:ascii="Arial" w:hAnsi="Arial"/>
                <w:i/>
                <w:sz w:val="24"/>
                <w:szCs w:val="24"/>
              </w:rPr>
              <w:t xml:space="preserve"> </w:t>
            </w:r>
          </w:p>
        </w:tc>
      </w:tr>
    </w:tbl>
    <w:p>
      <w:pPr>
        <w:pStyle w:val="Style22"/>
        <w:autoSpaceDE w:val="false"/>
        <w:spacing w:lineRule="auto" w:line="240" w:before="0" w:after="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Style22"/>
        <w:autoSpaceDE w:val="false"/>
        <w:spacing w:lineRule="auto" w:line="240" w:before="0" w:after="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Style22"/>
        <w:autoSpaceDE w:val="false"/>
        <w:spacing w:lineRule="auto" w:line="240" w:before="0" w:after="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Style22"/>
        <w:autoSpaceDE w:val="false"/>
        <w:spacing w:lineRule="auto" w:line="240" w:before="0" w:after="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Style22"/>
        <w:autoSpaceDE w:val="false"/>
        <w:spacing w:lineRule="auto" w:line="240" w:before="0" w:after="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Style22"/>
        <w:autoSpaceDE w:val="false"/>
        <w:spacing w:lineRule="auto" w:line="240" w:before="0" w:after="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Style22"/>
        <w:autoSpaceDE w:val="false"/>
        <w:spacing w:lineRule="auto" w:line="240" w:before="0" w:after="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Style22"/>
        <w:autoSpaceDE w:val="false"/>
        <w:spacing w:lineRule="auto" w:line="240" w:before="0" w:after="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Style22"/>
        <w:autoSpaceDE w:val="false"/>
        <w:spacing w:lineRule="auto" w:line="240" w:before="0" w:after="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Style22"/>
        <w:autoSpaceDE w:val="false"/>
        <w:spacing w:lineRule="auto" w:line="240" w:before="0" w:after="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Style22"/>
        <w:autoSpaceDE w:val="false"/>
        <w:spacing w:lineRule="auto" w:line="240" w:before="0" w:after="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План мероприятий </w:t>
      </w:r>
    </w:p>
    <w:p>
      <w:pPr>
        <w:pStyle w:val="Style22"/>
        <w:autoSpaceDE w:val="false"/>
        <w:spacing w:lineRule="auto" w:line="240" w:before="0" w:after="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по профилактике нарушений обязательных требований на 2020 год </w:t>
      </w:r>
    </w:p>
    <w:p>
      <w:pPr>
        <w:pStyle w:val="Style22"/>
        <w:autoSpaceDE w:val="false"/>
        <w:spacing w:lineRule="auto" w:line="240" w:before="0" w:after="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и проект плана мероприятий по профилактике нарушений обязательных требований </w:t>
      </w:r>
    </w:p>
    <w:p>
      <w:pPr>
        <w:pStyle w:val="Style22"/>
        <w:autoSpaceDE w:val="false"/>
        <w:spacing w:lineRule="auto" w:line="240" w:before="0" w:after="0"/>
        <w:jc w:val="center"/>
        <w:rPr/>
      </w:pPr>
      <w:r>
        <w:rPr>
          <w:rStyle w:val="Style14"/>
          <w:rFonts w:cs="Arial" w:ascii="Arial" w:hAnsi="Arial"/>
          <w:b/>
          <w:bCs/>
          <w:sz w:val="24"/>
          <w:szCs w:val="24"/>
        </w:rPr>
        <w:t xml:space="preserve">на 2021 - 2022 годы </w:t>
      </w:r>
    </w:p>
    <w:p>
      <w:pPr>
        <w:pStyle w:val="Style22"/>
        <w:autoSpaceDE w:val="false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tbl>
      <w:tblPr>
        <w:tblW w:w="15300" w:type="dxa"/>
        <w:jc w:val="left"/>
        <w:tblInd w:w="-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2" w:type="dxa"/>
          <w:bottom w:w="102" w:type="dxa"/>
          <w:right w:w="62" w:type="dxa"/>
        </w:tblCellMar>
      </w:tblPr>
      <w:tblGrid>
        <w:gridCol w:w="606"/>
        <w:gridCol w:w="3127"/>
        <w:gridCol w:w="2126"/>
        <w:gridCol w:w="1329"/>
        <w:gridCol w:w="1384"/>
        <w:gridCol w:w="1340"/>
        <w:gridCol w:w="1808"/>
        <w:gridCol w:w="1790"/>
        <w:gridCol w:w="1790"/>
      </w:tblGrid>
      <w:tr>
        <w:trPr>
          <w:trHeight w:val="1134" w:hRule="atLeast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autoSpaceDE w:val="false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п/п. </w:t>
            </w:r>
          </w:p>
        </w:tc>
        <w:tc>
          <w:tcPr>
            <w:tcW w:w="3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autoSpaceDE w:val="false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b/>
                <w:sz w:val="24"/>
                <w:szCs w:val="24"/>
              </w:rPr>
              <w:t>Мероприятие по профилактике нарушений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autoSpaceDE w:val="false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b/>
                <w:sz w:val="24"/>
                <w:szCs w:val="24"/>
              </w:rPr>
              <w:t>Ответственное подразделение и (или) ответственное должностное лицо Администрации МО</w:t>
            </w:r>
          </w:p>
        </w:tc>
        <w:tc>
          <w:tcPr>
            <w:tcW w:w="4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autoSpaceDE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Сроки исполнения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autoSpaceDE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Отчетные показатели </w:t>
            </w:r>
          </w:p>
        </w:tc>
        <w:tc>
          <w:tcPr>
            <w:tcW w:w="3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autoSpaceDE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Проект отчетных показателей  </w:t>
            </w:r>
          </w:p>
        </w:tc>
      </w:tr>
      <w:tr>
        <w:trPr>
          <w:trHeight w:val="276" w:hRule="atLeast"/>
        </w:trPr>
        <w:tc>
          <w:tcPr>
            <w:tcW w:w="6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autoSpaceDE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План 20</w:t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>20</w:t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autoSpaceDE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Проект плана 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autoSpaceDE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20</w:t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>20</w:t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autoSpaceDE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202</w:t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autoSpaceDE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202</w:t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>2</w:t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 </w:t>
            </w:r>
          </w:p>
        </w:tc>
      </w:tr>
      <w:tr>
        <w:trPr>
          <w:trHeight w:val="986" w:hRule="atLeast"/>
        </w:trPr>
        <w:tc>
          <w:tcPr>
            <w:tcW w:w="6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autoSpaceDE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202</w:t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>1</w:t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autoSpaceDE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202</w:t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3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autoSpaceDE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autoSpaceDE w:val="false"/>
              <w:spacing w:lineRule="auto" w:line="240" w:before="0" w:after="0"/>
              <w:ind w:left="0" w:right="0" w:firstLine="540"/>
              <w:rPr/>
            </w:pPr>
            <w:r>
              <w:rPr>
                <w:rStyle w:val="Style14"/>
                <w:rFonts w:cs="Arial" w:ascii="Arial" w:hAnsi="Arial"/>
                <w:sz w:val="24"/>
                <w:szCs w:val="24"/>
              </w:rPr>
              <w:t xml:space="preserve">Поддержание в актуальном виде размещенного </w:t>
            </w:r>
            <w:r>
              <w:rPr>
                <w:rStyle w:val="Style14"/>
                <w:rFonts w:cs="Arial" w:ascii="Arial" w:hAnsi="Arial"/>
                <w:bCs/>
                <w:sz w:val="24"/>
                <w:szCs w:val="24"/>
              </w:rPr>
              <w:t>на официальном сайте администрации муниципального образования поселок Боровский в сети "Интернет" Перечня нормативных правовых актов 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 соответствующих нормативных правовых актов (в отношении каждого вида муниципального контроля)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autoSpaceDE w:val="false"/>
              <w:spacing w:lineRule="auto" w:line="240" w:before="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autoSpaceDE w:val="false"/>
              <w:spacing w:before="0" w:after="200"/>
              <w:jc w:val="center"/>
              <w:rPr/>
            </w:pPr>
            <w:r>
              <w:rPr>
                <w:rStyle w:val="Style14"/>
                <w:rFonts w:cs="Arial" w:ascii="Arial" w:hAnsi="Arial"/>
                <w:sz w:val="20"/>
                <w:szCs w:val="20"/>
              </w:rPr>
              <w:t>в течение года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autoSpaceDE w:val="false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sz w:val="20"/>
                <w:szCs w:val="20"/>
              </w:rPr>
              <w:t>в течение года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autoSpaceDE w:val="false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sz w:val="20"/>
                <w:szCs w:val="20"/>
              </w:rPr>
              <w:t>в течение года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autoSpaceDE w:val="false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 xml:space="preserve">информация о внесении изменений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autoSpaceDE w:val="false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информация о внесении изменений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autoSpaceDE w:val="false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информация о внесении изменений</w:t>
            </w:r>
          </w:p>
        </w:tc>
      </w:tr>
      <w:tr>
        <w:trPr>
          <w:trHeight w:val="113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autoSpaceDE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keepNext w:val="true"/>
              <w:autoSpaceDE w:val="false"/>
              <w:spacing w:lineRule="auto" w:line="240" w:before="0" w:after="0"/>
              <w:ind w:left="0" w:right="0" w:firstLine="540"/>
              <w:rPr/>
            </w:pPr>
            <w:r>
              <w:rPr>
                <w:rStyle w:val="Style14"/>
                <w:rFonts w:cs="Arial" w:ascii="Arial" w:hAnsi="Arial"/>
                <w:bCs/>
                <w:sz w:val="24"/>
                <w:szCs w:val="24"/>
              </w:rPr>
              <w:t xml:space="preserve">Информирование юридических лиц и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 посредством </w:t>
            </w:r>
            <w:r>
              <w:rPr>
                <w:rStyle w:val="Style14"/>
                <w:rFonts w:cs="Arial" w:ascii="Arial" w:hAnsi="Arial"/>
                <w:sz w:val="24"/>
                <w:szCs w:val="24"/>
              </w:rPr>
              <w:t xml:space="preserve">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 </w:t>
            </w:r>
            <w:r>
              <w:rPr>
                <w:rStyle w:val="Style14"/>
                <w:rFonts w:cs="Arial" w:ascii="Arial" w:hAnsi="Arial"/>
                <w:bCs/>
                <w:sz w:val="24"/>
                <w:szCs w:val="24"/>
              </w:rPr>
              <w:t>(в отношении каждого вида муниципального контроля)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autoSpaceDE w:val="false"/>
              <w:spacing w:lineRule="auto" w:line="240" w:before="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autoSpaceDE w:val="false"/>
              <w:spacing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в течение года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autoSpaceDE w:val="false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sz w:val="20"/>
                <w:szCs w:val="20"/>
              </w:rPr>
              <w:t>в течение года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autoSpaceDE w:val="false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sz w:val="20"/>
                <w:szCs w:val="20"/>
              </w:rPr>
              <w:t>в течение года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widowControl w:val="false"/>
              <w:autoSpaceDE w:val="false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количество мероприятий по  информированию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widowControl w:val="false"/>
              <w:autoSpaceDE w:val="false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количество мероприятий по  информированию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widowControl w:val="false"/>
              <w:autoSpaceDE w:val="false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количество мероприятий по  информированию</w:t>
            </w:r>
          </w:p>
        </w:tc>
      </w:tr>
      <w:tr>
        <w:trPr>
          <w:trHeight w:val="113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autoSpaceDE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3.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ConsPlusNormal"/>
              <w:keepNext w:val="true"/>
              <w:rPr/>
            </w:pPr>
            <w:r>
              <w:rPr>
                <w:rStyle w:val="Style14"/>
                <w:rFonts w:cs="Arial" w:ascii="Arial" w:hAnsi="Arial"/>
                <w:sz w:val="24"/>
                <w:szCs w:val="24"/>
              </w:rPr>
              <w:t xml:space="preserve">Подготовка и размещение на официальном сайте администрации муниципального образования поселок Боровский в сети "Интернет" информационных сообщений, связанных с изменением нормативных правовых актов, входящих в Перечень </w:t>
            </w:r>
            <w:r>
              <w:rPr>
                <w:rStyle w:val="Style14"/>
                <w:rFonts w:cs="Arial" w:ascii="Arial" w:hAnsi="Arial"/>
                <w:bCs/>
                <w:sz w:val="24"/>
                <w:szCs w:val="24"/>
              </w:rPr>
              <w:t>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(в отношении каждого вида муниципального контроля)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autoSpaceDE w:val="false"/>
              <w:spacing w:lineRule="auto" w:line="240" w:before="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rStyle w:val="Style14"/>
                <w:rFonts w:cs="Arial" w:ascii="Arial" w:hAnsi="Arial"/>
                <w:bCs/>
                <w:sz w:val="20"/>
              </w:rPr>
              <w:t>в случае изменения или издания новых НПА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bCs/>
                <w:sz w:val="20"/>
                <w:szCs w:val="20"/>
              </w:rPr>
              <w:t xml:space="preserve">в случае изменения или издания новых НПА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bCs/>
                <w:sz w:val="20"/>
                <w:szCs w:val="20"/>
              </w:rPr>
              <w:t xml:space="preserve">в случае изменения или издания новых НПА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autoSpaceDE w:val="false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 xml:space="preserve">количество размещенных сообщений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autoSpaceDE w:val="false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количество размещенных сообщений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autoSpaceDE w:val="false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количество размещенных сообщений</w:t>
            </w:r>
          </w:p>
        </w:tc>
      </w:tr>
      <w:tr>
        <w:trPr>
          <w:trHeight w:val="113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autoSpaceDE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autoSpaceDE w:val="false"/>
              <w:spacing w:lineRule="auto" w:line="240" w:before="0" w:after="0"/>
              <w:rPr/>
            </w:pPr>
            <w:r>
              <w:rPr>
                <w:rStyle w:val="Style14"/>
                <w:rFonts w:cs="Arial" w:ascii="Arial" w:hAnsi="Arial"/>
                <w:bCs/>
                <w:sz w:val="24"/>
                <w:szCs w:val="24"/>
              </w:rPr>
              <w:t>Обобщение практики осуществления муниципального контроля и размещение на официальном сайте администрации муниципального образования поселок Боровский в сети "Интернет" обзора практики осуществления вида муниципального контроля (в отношении каждого вида муниципального контроля)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autoSpaceDE w:val="false"/>
              <w:spacing w:lineRule="auto" w:line="240" w:before="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autoSpaceDE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не позднее 30 марта года, следующего за отчетным</w:t>
            </w:r>
          </w:p>
          <w:p>
            <w:pPr>
              <w:pStyle w:val="Style22"/>
              <w:autoSpaceDE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sz w:val="20"/>
                <w:szCs w:val="20"/>
              </w:rPr>
              <w:t>не позднее 30 марта года, следующего за отчетным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sz w:val="20"/>
                <w:szCs w:val="20"/>
              </w:rPr>
              <w:t>не позднее 30 марта года, следующего за отчетным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autoSpaceDE w:val="false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 xml:space="preserve">сведения о размещении обзора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autoSpaceDE w:val="false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 xml:space="preserve">сведения о размещении обзора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autoSpaceDE w:val="false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 xml:space="preserve">сведения о размещении обзора </w:t>
            </w:r>
          </w:p>
        </w:tc>
      </w:tr>
      <w:tr>
        <w:trPr>
          <w:trHeight w:val="113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autoSpaceDE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5.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autoSpaceDE w:val="false"/>
              <w:spacing w:lineRule="auto" w:line="240" w:before="0" w:after="0"/>
              <w:rPr/>
            </w:pPr>
            <w:r>
              <w:rPr>
                <w:rStyle w:val="Style14"/>
                <w:rFonts w:cs="Arial" w:ascii="Arial" w:hAnsi="Arial"/>
                <w:sz w:val="24"/>
                <w:szCs w:val="24"/>
              </w:rPr>
              <w:t>Осуществление профилактических мероприятий, результатом которых может являться в</w:t>
            </w:r>
            <w:r>
              <w:rPr>
                <w:rStyle w:val="Style14"/>
                <w:rFonts w:cs="Arial" w:ascii="Arial" w:hAnsi="Arial"/>
                <w:sz w:val="24"/>
                <w:szCs w:val="24"/>
              </w:rPr>
              <w:t xml:space="preserve">ыдача предостережений о недопустимости нарушений обязательных требований, требований, установленных муниципальными правовыми актами </w:t>
            </w:r>
            <w:r>
              <w:rPr>
                <w:rStyle w:val="Style14"/>
                <w:rFonts w:cs="Arial" w:ascii="Arial" w:hAnsi="Arial"/>
                <w:bCs/>
                <w:sz w:val="24"/>
                <w:szCs w:val="24"/>
              </w:rPr>
              <w:t>(по каждому виду муниципального контроля)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autoSpaceDE w:val="false"/>
              <w:spacing w:lineRule="auto" w:line="240" w:before="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autoSpaceDE w:val="false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в течении года</w:t>
            </w:r>
            <w:r>
              <w:rPr>
                <w:rFonts w:cs="Arial" w:ascii="Arial" w:hAnsi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autoSpaceDE w:val="false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 xml:space="preserve">в течении года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autoSpaceDE w:val="false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 xml:space="preserve">  </w:t>
            </w:r>
            <w:r>
              <w:rPr>
                <w:rFonts w:cs="Arial" w:ascii="Arial" w:hAnsi="Arial"/>
                <w:bCs/>
                <w:sz w:val="20"/>
                <w:szCs w:val="20"/>
              </w:rPr>
              <w:t>в течении года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autoSpaceDE w:val="false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 xml:space="preserve">количество </w:t>
            </w:r>
            <w:r>
              <w:rPr>
                <w:rFonts w:cs="Arial" w:ascii="Arial" w:hAnsi="Arial"/>
                <w:bCs/>
                <w:sz w:val="20"/>
                <w:szCs w:val="20"/>
              </w:rPr>
              <w:t>профилактических</w:t>
            </w:r>
          </w:p>
          <w:p>
            <w:pPr>
              <w:pStyle w:val="Style22"/>
              <w:autoSpaceDE w:val="false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Cs/>
                <w:sz w:val="20"/>
                <w:szCs w:val="20"/>
              </w:rPr>
              <w:t>мероприятий</w:t>
            </w:r>
            <w:r>
              <w:rPr>
                <w:rFonts w:cs="Arial" w:ascii="Arial" w:hAnsi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autoSpaceDE w:val="false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 xml:space="preserve">количество профилактических </w:t>
            </w:r>
          </w:p>
          <w:p>
            <w:pPr>
              <w:pStyle w:val="Style22"/>
              <w:autoSpaceDE w:val="false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 xml:space="preserve">мероприятий 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autoSpaceDE w:val="false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 xml:space="preserve">количество профилактических </w:t>
            </w:r>
          </w:p>
          <w:p>
            <w:pPr>
              <w:pStyle w:val="Style22"/>
              <w:autoSpaceDE w:val="false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 xml:space="preserve">мероприятий  </w:t>
            </w:r>
          </w:p>
        </w:tc>
      </w:tr>
    </w:tbl>
    <w:p>
      <w:pPr>
        <w:pStyle w:val="Style22"/>
        <w:autoSpaceDE w:val="false"/>
        <w:spacing w:lineRule="auto" w:line="240" w:before="0" w:after="0"/>
        <w:ind w:left="0" w:right="0" w:firstLine="54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sectPr>
      <w:headerReference w:type="default" r:id="rId4"/>
      <w:type w:val="nextPage"/>
      <w:pgSz w:orient="landscape" w:w="16838" w:h="11906"/>
      <w:pgMar w:left="1417" w:right="567" w:header="567" w:top="1119" w:footer="0" w:bottom="0" w:gutter="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OpenSymbol">
    <w:altName w:val="Arial Unicode MS"/>
    <w:charset w:val="cc"/>
    <w:family w:val="auto"/>
    <w:pitch w:val="variable"/>
  </w:font>
  <w:font w:name="Tahoma">
    <w:charset w:val="cc"/>
    <w:family w:val="swiss"/>
    <w:pitch w:val="variable"/>
  </w:font>
  <w:font w:name="Courier New"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spacing w:before="0" w:after="200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en-US" w:bidi="ar-SA"/>
      </w:rPr>
    </w:rPrDefault>
    <w:pPrDefault>
      <w:pPr>
        <w:widowControl/>
        <w:suppressAutoHyphens w:val="false"/>
        <w:spacing w:lineRule="auto" w:line="276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76"/>
      <w:jc w:val="left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vertAlign w:val="baseline"/>
      <w:em w:val="none"/>
      <w:lang w:val="ru-RU" w:eastAsia="en-US" w:bidi="ar-SA"/>
    </w:rPr>
  </w:style>
  <w:style w:type="character" w:styleId="Style14">
    <w:name w:val="Основной шрифт абзаца"/>
    <w:qFormat/>
    <w:rPr/>
  </w:style>
  <w:style w:type="character" w:styleId="Style15">
    <w:name w:val="Текст сноски Знак"/>
    <w:basedOn w:val="Style14"/>
    <w:qFormat/>
    <w:rPr>
      <w:sz w:val="20"/>
      <w:szCs w:val="20"/>
    </w:rPr>
  </w:style>
  <w:style w:type="character" w:styleId="Style16">
    <w:name w:val="Знак сноски"/>
    <w:basedOn w:val="Style14"/>
    <w:qFormat/>
    <w:rPr>
      <w:position w:val="0"/>
      <w:sz w:val="14"/>
      <w:sz w:val="14"/>
      <w:vertAlign w:val="baseline"/>
    </w:rPr>
  </w:style>
  <w:style w:type="character" w:styleId="Style17">
    <w:name w:val="Символ сноски"/>
    <w:qFormat/>
    <w:rPr/>
  </w:style>
  <w:style w:type="character" w:styleId="Style18">
    <w:name w:val="Интернет-ссылка"/>
    <w:rPr>
      <w:color w:val="000080"/>
      <w:u w:val="single"/>
    </w:rPr>
  </w:style>
  <w:style w:type="character" w:styleId="Style19">
    <w:name w:val="Привязка сноски"/>
    <w:rPr>
      <w:position w:val="22"/>
      <w:sz w:val="14"/>
    </w:rPr>
  </w:style>
  <w:style w:type="character" w:styleId="Style20">
    <w:name w:val="Маркеры списка"/>
    <w:qFormat/>
    <w:rPr>
      <w:rFonts w:ascii="OpenSymbol" w:hAnsi="OpenSymbol" w:eastAsia="OpenSymbol" w:cs="OpenSymbol"/>
    </w:rPr>
  </w:style>
  <w:style w:type="character" w:styleId="Style21">
    <w:name w:val="Текст выноски Знак"/>
    <w:basedOn w:val="Style14"/>
    <w:qFormat/>
    <w:rPr>
      <w:rFonts w:ascii="Tahoma" w:hAnsi="Tahoma" w:cs="Tahoma"/>
      <w:sz w:val="16"/>
      <w:szCs w:val="16"/>
    </w:rPr>
  </w:style>
  <w:style w:type="character" w:styleId="WWCharLFO1LVL1">
    <w:name w:val="WW_CharLFO1LVL1"/>
    <w:qFormat/>
    <w:rPr>
      <w:rFonts w:ascii="Symbol" w:hAnsi="Symbol" w:cs="OpenSymbol"/>
    </w:rPr>
  </w:style>
  <w:style w:type="character" w:styleId="WWCharLFO1LVL2">
    <w:name w:val="WW_CharLFO1LVL2"/>
    <w:qFormat/>
    <w:rPr>
      <w:rFonts w:ascii="OpenSymbol" w:hAnsi="OpenSymbol" w:cs="OpenSymbol"/>
    </w:rPr>
  </w:style>
  <w:style w:type="character" w:styleId="WWCharLFO1LVL3">
    <w:name w:val="WW_CharLFO1LVL3"/>
    <w:qFormat/>
    <w:rPr>
      <w:rFonts w:ascii="OpenSymbol" w:hAnsi="OpenSymbol" w:cs="OpenSymbol"/>
    </w:rPr>
  </w:style>
  <w:style w:type="character" w:styleId="WWCharLFO1LVL4">
    <w:name w:val="WW_CharLFO1LVL4"/>
    <w:qFormat/>
    <w:rPr>
      <w:rFonts w:ascii="Symbol" w:hAnsi="Symbol" w:cs="OpenSymbol"/>
    </w:rPr>
  </w:style>
  <w:style w:type="character" w:styleId="WWCharLFO1LVL5">
    <w:name w:val="WW_CharLFO1LVL5"/>
    <w:qFormat/>
    <w:rPr>
      <w:rFonts w:ascii="OpenSymbol" w:hAnsi="OpenSymbol" w:cs="OpenSymbol"/>
    </w:rPr>
  </w:style>
  <w:style w:type="character" w:styleId="WWCharLFO1LVL6">
    <w:name w:val="WW_CharLFO1LVL6"/>
    <w:qFormat/>
    <w:rPr>
      <w:rFonts w:ascii="OpenSymbol" w:hAnsi="OpenSymbol" w:cs="OpenSymbol"/>
    </w:rPr>
  </w:style>
  <w:style w:type="character" w:styleId="WWCharLFO1LVL7">
    <w:name w:val="WW_CharLFO1LVL7"/>
    <w:qFormat/>
    <w:rPr>
      <w:rFonts w:ascii="Symbol" w:hAnsi="Symbol" w:cs="OpenSymbol"/>
    </w:rPr>
  </w:style>
  <w:style w:type="character" w:styleId="WWCharLFO1LVL8">
    <w:name w:val="WW_CharLFO1LVL8"/>
    <w:qFormat/>
    <w:rPr>
      <w:rFonts w:ascii="OpenSymbol" w:hAnsi="OpenSymbol" w:cs="OpenSymbol"/>
    </w:rPr>
  </w:style>
  <w:style w:type="character" w:styleId="WWCharLFO1LVL9">
    <w:name w:val="WW_CharLFO1LVL9"/>
    <w:qFormat/>
    <w:rPr>
      <w:rFonts w:ascii="OpenSymbol" w:hAnsi="OpenSymbol" w:cs="OpenSymbol"/>
    </w:rPr>
  </w:style>
  <w:style w:type="character" w:styleId="DefaultParagraphFont">
    <w:name w:val="Default Paragraph Font"/>
    <w:qFormat/>
    <w:rPr/>
  </w:style>
  <w:style w:type="character" w:styleId="CITE">
    <w:name w:val="CITE"/>
    <w:qFormat/>
    <w:rPr>
      <w:i/>
    </w:rPr>
  </w:style>
  <w:style w:type="character" w:styleId="CODE">
    <w:name w:val="CODE"/>
    <w:qFormat/>
    <w:rPr>
      <w:rFonts w:ascii="Courier New" w:hAnsi="Courier New"/>
      <w:sz w:val="20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Keyboard">
    <w:name w:val="Keyboard"/>
    <w:qFormat/>
    <w:rPr>
      <w:rFonts w:ascii="Courier New" w:hAnsi="Courier New"/>
      <w:b/>
      <w:sz w:val="20"/>
    </w:rPr>
  </w:style>
  <w:style w:type="character" w:styleId="Sample">
    <w:name w:val="Sample"/>
    <w:qFormat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styleId="Typewriter">
    <w:name w:val="Typewriter"/>
    <w:qFormat/>
    <w:rPr>
      <w:rFonts w:ascii="Courier New" w:hAnsi="Courier New"/>
      <w:sz w:val="20"/>
    </w:rPr>
  </w:style>
  <w:style w:type="character" w:styleId="HTMLMarkup">
    <w:name w:val="HTML Markup"/>
    <w:qFormat/>
    <w:rPr>
      <w:vanish/>
      <w:color w:val="FF0000"/>
    </w:rPr>
  </w:style>
  <w:style w:type="character" w:styleId="Comment">
    <w:name w:val="Comment"/>
    <w:qFormat/>
    <w:rPr>
      <w:vanish/>
    </w:rPr>
  </w:style>
  <w:style w:type="paragraph" w:styleId="Style22">
    <w:name w:val="Обычный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before="0" w:after="200" w:lineRule="auto" w:line="276"/>
      <w:jc w:val="left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vertAlign w:val="baseline"/>
      <w:em w:val="none"/>
      <w:lang w:val="ru-RU" w:eastAsia="en-US" w:bidi="ar-SA"/>
    </w:rPr>
  </w:style>
  <w:style w:type="paragraph" w:styleId="ConsPlusTitlePage">
    <w:name w:val="ConsPlusTitlePage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</w:pPr>
    <w:rPr>
      <w:rFonts w:ascii="Tahoma" w:hAnsi="Tahoma" w:eastAsia="Times New Roman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eastAsia="ru-RU" w:val="ru-RU" w:bidi="ar-SA"/>
    </w:rPr>
  </w:style>
  <w:style w:type="paragraph" w:styleId="ConsPlusNormal">
    <w:name w:val="ConsPlus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</w:pPr>
    <w:rPr>
      <w:rFonts w:eastAsia="Times New Roman" w:cs="Calibri" w:ascii="Calibri" w:hAnsi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0"/>
      <w:u w:val="none"/>
      <w:vertAlign w:val="baseline"/>
      <w:em w:val="none"/>
      <w:lang w:eastAsia="ru-RU" w:val="ru-RU" w:bidi="ar-SA"/>
    </w:rPr>
  </w:style>
  <w:style w:type="paragraph" w:styleId="ConsPlusTitle">
    <w:name w:val="ConsPlusTitle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</w:pPr>
    <w:rPr>
      <w:rFonts w:eastAsia="Times New Roman" w:cs="Calibri" w:ascii="Calibri" w:hAnsi="Calibri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0"/>
      <w:u w:val="none"/>
      <w:vertAlign w:val="baseline"/>
      <w:em w:val="none"/>
      <w:lang w:eastAsia="ru-RU" w:val="ru-RU" w:bidi="ar-SA"/>
    </w:rPr>
  </w:style>
  <w:style w:type="paragraph" w:styleId="Style23">
    <w:name w:val="Обычный (веб)"/>
    <w:basedOn w:val="Style22"/>
    <w:qFormat/>
    <w:pPr>
      <w:suppressAutoHyphens w:val="true"/>
      <w:spacing w:lineRule="auto" w:line="288" w:before="100" w:after="142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4">
    <w:name w:val="Текст сноски"/>
    <w:basedOn w:val="Style22"/>
    <w:qFormat/>
    <w:pPr>
      <w:suppressLineNumbers/>
      <w:tabs>
        <w:tab w:val="clear" w:pos="708"/>
      </w:tabs>
      <w:suppressAutoHyphens w:val="true"/>
      <w:ind w:left="339" w:right="0" w:hanging="339"/>
    </w:pPr>
    <w:rPr>
      <w:sz w:val="20"/>
      <w:szCs w:val="20"/>
    </w:rPr>
  </w:style>
  <w:style w:type="paragraph" w:styleId="Style25">
    <w:name w:val="Абзац списка"/>
    <w:basedOn w:val="Style22"/>
    <w:qFormat/>
    <w:pPr>
      <w:tabs>
        <w:tab w:val="clear" w:pos="708"/>
      </w:tabs>
      <w:suppressAutoHyphens w:val="true"/>
      <w:ind w:left="720" w:right="0" w:hanging="0"/>
    </w:pPr>
    <w:rPr/>
  </w:style>
  <w:style w:type="paragraph" w:styleId="Style26">
    <w:name w:val="Содержимое таблицы"/>
    <w:basedOn w:val="Style22"/>
    <w:qFormat/>
    <w:pPr>
      <w:suppressLineNumbers/>
      <w:suppressAutoHyphens w:val="true"/>
    </w:pPr>
    <w:rPr/>
  </w:style>
  <w:style w:type="paragraph" w:styleId="Style27">
    <w:name w:val="Заголовок таблицы"/>
    <w:basedOn w:val="Style26"/>
    <w:qFormat/>
    <w:pPr>
      <w:suppressAutoHyphens w:val="true"/>
      <w:jc w:val="center"/>
    </w:pPr>
    <w:rPr>
      <w:b/>
      <w:bCs/>
    </w:rPr>
  </w:style>
  <w:style w:type="paragraph" w:styleId="HeaderandFooter">
    <w:name w:val="Header and Footer"/>
    <w:basedOn w:val="Style22"/>
    <w:qFormat/>
    <w:pPr>
      <w:suppressLineNumbers/>
      <w:tabs>
        <w:tab w:val="clear" w:pos="708"/>
        <w:tab w:val="center" w:pos="4819" w:leader="none"/>
        <w:tab w:val="right" w:pos="9638" w:leader="none"/>
      </w:tabs>
      <w:suppressAutoHyphens w:val="true"/>
    </w:pPr>
    <w:rPr/>
  </w:style>
  <w:style w:type="paragraph" w:styleId="Style28">
    <w:name w:val="Header"/>
    <w:basedOn w:val="Style22"/>
    <w:pPr>
      <w:suppressLineNumbers/>
      <w:tabs>
        <w:tab w:val="clear" w:pos="708"/>
        <w:tab w:val="center" w:pos="4819" w:leader="none"/>
        <w:tab w:val="right" w:pos="9638" w:leader="none"/>
      </w:tabs>
      <w:suppressAutoHyphens w:val="true"/>
    </w:pPr>
    <w:rPr/>
  </w:style>
  <w:style w:type="paragraph" w:styleId="Style29">
    <w:name w:val="Body Text"/>
    <w:basedOn w:val="Style22"/>
    <w:pPr>
      <w:suppressAutoHyphens w:val="true"/>
      <w:spacing w:lineRule="auto" w:line="288" w:before="0" w:after="140"/>
    </w:pPr>
    <w:rPr/>
  </w:style>
  <w:style w:type="paragraph" w:styleId="DocumentMap">
    <w:name w:val="DocumentMap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before="0" w:after="200" w:lineRule="auto" w:line="276"/>
      <w:jc w:val="left"/>
    </w:pPr>
    <w:rPr>
      <w:rFonts w:eastAsia="Times New Roman" w:cs="Calibri" w:ascii="Calibri" w:hAnsi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vertAlign w:val="baseline"/>
      <w:em w:val="none"/>
      <w:lang w:eastAsia="ru-RU" w:val="ru-RU" w:bidi="ar-SA"/>
    </w:rPr>
  </w:style>
  <w:style w:type="paragraph" w:styleId="Style30">
    <w:name w:val="Текст выноски"/>
    <w:basedOn w:val="Style22"/>
    <w:qFormat/>
    <w:pPr>
      <w:suppressAutoHyphens w:val="true"/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initionTerm">
    <w:name w:val="Definition Term"/>
    <w:basedOn w:val="Style22"/>
    <w:qFormat/>
    <w:pPr/>
    <w:rPr/>
  </w:style>
  <w:style w:type="paragraph" w:styleId="DefinitionList">
    <w:name w:val="Definition List"/>
    <w:basedOn w:val="Style22"/>
    <w:qFormat/>
    <w:pPr>
      <w:ind w:left="360" w:right="0" w:hanging="0"/>
    </w:pPr>
    <w:rPr/>
  </w:style>
  <w:style w:type="paragraph" w:styleId="H1">
    <w:name w:val="H1"/>
    <w:basedOn w:val="Style22"/>
    <w:qFormat/>
    <w:pPr>
      <w:keepNext w:val="true"/>
      <w:numPr>
        <w:ilvl w:val="0"/>
        <w:numId w:val="0"/>
      </w:numPr>
      <w:spacing w:before="100" w:after="100"/>
      <w:outlineLvl w:val="1"/>
    </w:pPr>
    <w:rPr>
      <w:b/>
      <w:kern w:val="2"/>
      <w:sz w:val="48"/>
    </w:rPr>
  </w:style>
  <w:style w:type="paragraph" w:styleId="H2">
    <w:name w:val="H2"/>
    <w:basedOn w:val="Style22"/>
    <w:qFormat/>
    <w:pPr>
      <w:keepNext w:val="true"/>
      <w:numPr>
        <w:ilvl w:val="0"/>
        <w:numId w:val="0"/>
      </w:numPr>
      <w:spacing w:before="100" w:after="100"/>
      <w:outlineLvl w:val="2"/>
    </w:pPr>
    <w:rPr>
      <w:b/>
      <w:sz w:val="36"/>
    </w:rPr>
  </w:style>
  <w:style w:type="paragraph" w:styleId="H3">
    <w:name w:val="H3"/>
    <w:basedOn w:val="Style22"/>
    <w:qFormat/>
    <w:pPr>
      <w:keepNext w:val="true"/>
      <w:numPr>
        <w:ilvl w:val="0"/>
        <w:numId w:val="0"/>
      </w:numPr>
      <w:spacing w:before="100" w:after="100"/>
      <w:outlineLvl w:val="3"/>
    </w:pPr>
    <w:rPr>
      <w:b/>
      <w:sz w:val="28"/>
    </w:rPr>
  </w:style>
  <w:style w:type="paragraph" w:styleId="H4">
    <w:name w:val="H4"/>
    <w:basedOn w:val="Style22"/>
    <w:qFormat/>
    <w:pPr>
      <w:keepNext w:val="true"/>
      <w:numPr>
        <w:ilvl w:val="0"/>
        <w:numId w:val="0"/>
      </w:numPr>
      <w:spacing w:before="100" w:after="100"/>
      <w:outlineLvl w:val="4"/>
    </w:pPr>
    <w:rPr>
      <w:b/>
      <w:sz w:val="24"/>
    </w:rPr>
  </w:style>
  <w:style w:type="paragraph" w:styleId="H5">
    <w:name w:val="H5"/>
    <w:basedOn w:val="Style22"/>
    <w:qFormat/>
    <w:pPr>
      <w:keepNext w:val="true"/>
      <w:numPr>
        <w:ilvl w:val="0"/>
        <w:numId w:val="0"/>
      </w:numPr>
      <w:spacing w:before="100" w:after="100"/>
      <w:outlineLvl w:val="5"/>
    </w:pPr>
    <w:rPr>
      <w:b/>
      <w:sz w:val="20"/>
    </w:rPr>
  </w:style>
  <w:style w:type="paragraph" w:styleId="H6">
    <w:name w:val="H6"/>
    <w:basedOn w:val="Style22"/>
    <w:qFormat/>
    <w:pPr>
      <w:keepNext w:val="true"/>
      <w:numPr>
        <w:ilvl w:val="0"/>
        <w:numId w:val="0"/>
      </w:numPr>
      <w:spacing w:before="100" w:after="100"/>
      <w:outlineLvl w:val="6"/>
    </w:pPr>
    <w:rPr>
      <w:b/>
      <w:sz w:val="16"/>
    </w:rPr>
  </w:style>
  <w:style w:type="paragraph" w:styleId="Address">
    <w:name w:val="Address"/>
    <w:basedOn w:val="Style22"/>
    <w:qFormat/>
    <w:pPr/>
    <w:rPr>
      <w:i/>
    </w:rPr>
  </w:style>
  <w:style w:type="paragraph" w:styleId="Blockquote">
    <w:name w:val="Blockquote"/>
    <w:basedOn w:val="Style22"/>
    <w:qFormat/>
    <w:pPr>
      <w:spacing w:before="100" w:after="100"/>
      <w:ind w:left="360" w:right="360" w:hanging="0"/>
    </w:pPr>
    <w:rPr/>
  </w:style>
  <w:style w:type="paragraph" w:styleId="Preformatted">
    <w:name w:val="Preformatted"/>
    <w:basedOn w:val="Style22"/>
    <w:qFormat/>
    <w:pPr>
      <w:tabs>
        <w:tab w:val="clear" w:pos="708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  <w:spacing w:before="0" w:after="0"/>
    </w:pPr>
    <w:rPr>
      <w:rFonts w:ascii="Courier New" w:hAnsi="Courier New"/>
      <w:sz w:val="20"/>
    </w:rPr>
  </w:style>
  <w:style w:type="paragraph" w:styleId="ZBottomofForm">
    <w:name w:val="z-Bottom of Form"/>
    <w:qFormat/>
    <w:pPr>
      <w:keepNext w:val="false"/>
      <w:keepLines w:val="false"/>
      <w:pageBreakBefore w:val="false"/>
      <w:widowControl/>
      <w:pBdr>
        <w:top w:val="double" w:sz="2" w:space="0" w:color="000000"/>
      </w:pBdr>
      <w:shd w:fill="auto" w:val="clear"/>
      <w:kinsoku w:val="true"/>
      <w:overflowPunct w:val="true"/>
      <w:autoSpaceDE w:val="true"/>
      <w:bidi w:val="0"/>
      <w:snapToGrid w:val="true"/>
      <w:spacing w:lineRule="auto" w:line="276"/>
      <w:jc w:val="center"/>
    </w:pPr>
    <w:rPr>
      <w:rFonts w:ascii="Arial" w:hAnsi="Arial" w:eastAsia="Arial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/>
      <w:color w:val="auto"/>
      <w:spacing w:val="0"/>
      <w:w w:val="100"/>
      <w:kern w:val="0"/>
      <w:position w:val="0"/>
      <w:sz w:val="16"/>
      <w:sz w:val="16"/>
      <w:szCs w:val="24"/>
      <w:u w:val="none"/>
      <w:vertAlign w:val="baseline"/>
      <w:em w:val="none"/>
      <w:lang w:val="ru-RU" w:eastAsia="en-US" w:bidi="ar-SA"/>
    </w:rPr>
  </w:style>
  <w:style w:type="paragraph" w:styleId="ZTopofForm">
    <w:name w:val="z-Top of Form"/>
    <w:qFormat/>
    <w:pPr>
      <w:keepNext w:val="false"/>
      <w:keepLines w:val="false"/>
      <w:pageBreakBefore w:val="false"/>
      <w:widowControl/>
      <w:pBdr>
        <w:bottom w:val="double" w:sz="2" w:space="0" w:color="000000"/>
      </w:pBdr>
      <w:shd w:fill="auto" w:val="clear"/>
      <w:kinsoku w:val="true"/>
      <w:overflowPunct w:val="true"/>
      <w:autoSpaceDE w:val="true"/>
      <w:bidi w:val="0"/>
      <w:snapToGrid w:val="true"/>
      <w:spacing w:lineRule="auto" w:line="276"/>
      <w:jc w:val="center"/>
    </w:pPr>
    <w:rPr>
      <w:rFonts w:ascii="Arial" w:hAnsi="Arial" w:eastAsia="Arial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/>
      <w:color w:val="auto"/>
      <w:spacing w:val="0"/>
      <w:w w:val="100"/>
      <w:kern w:val="0"/>
      <w:position w:val="0"/>
      <w:sz w:val="16"/>
      <w:sz w:val="16"/>
      <w:szCs w:val="24"/>
      <w:u w:val="none"/>
      <w:vertAlign w:val="baseline"/>
      <w:em w:val="none"/>
      <w:lang w:val="ru-RU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login.consultant.ru/link/?rnd=22B2957435FE015ABEB98F76FC725992&amp;req=doc&amp;base=LAW&amp;n=182622&amp;REFFIELD=134&amp;REFDST=100036&amp;REFDOC=150917&amp;REFBASE=RLAW026&amp;stat=refcode%3D16876%3Bindex%3D66&amp;date=14.02.2020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110</TotalTime>
  <Application>LibreOffice/6.1.3.2$Windows_x86 LibreOffice_project/86daf60bf00efa86ad547e59e09d6bb77c699acb</Application>
  <Pages>9</Pages>
  <Words>1398</Words>
  <CharactersWithSpaces>12331</CharactersWithSpaces>
  <Paragraphs>133</Paragraphs>
  <Company>КонсультантПлюс Версия 4018.00.51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2019-12-19T06:36:00Z</dcterms:created>
  <dc:creator>Лапшина Елена Николаевна</dc:creator>
  <dc:description/>
  <dc:language>ru-RU</dc:language>
  <cp:lastModifiedBy/>
  <cp:lastPrinted>2020-02-18T09:27:35Z</cp:lastPrinted>
  <dcterms:modified xsi:type="dcterms:W3CDTF">2020-02-18T09:36:47Z</dcterms:modified>
  <cp:revision>12</cp:revision>
  <dc:subject/>
  <dc:title>"Стандарт комплексной профилактики нарушений обязательных требований"(утв. Протоколом заседания проектного комитета по основному направлению стратегического развития Российской Федерации "Реформа контрольной и надзорной деятельности" от 12.09.2017 N 61(11))(вместе с "Требованиями к структурированию и размещению сведений о мерах профилактики нарушений обязательных требований на официальном сайте контрольно-надзорного органа", "Порядком составления и ведения перечня типовых нарушений обязательных требований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4018.00.51</vt:lpwstr>
  </property>
  <property fmtid="{D5CDD505-2E9C-101B-9397-08002B2CF9AE}" pid="3" name="DocumentEncoding">
    <vt:lpwstr>utf-8</vt:lpwstr>
  </property>
  <property fmtid="{D5CDD505-2E9C-101B-9397-08002B2CF9AE}" pid="4" name="HTML">
    <vt:bool>1</vt:bool>
  </property>
</Properties>
</file>