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4"/>
          <w:szCs w:val="24"/>
          <w:lang w:eastAsia="ru-RU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0"/>
          <w:szCs w:val="20"/>
          <w:lang w:eastAsia="ru-RU"/>
        </w:rPr>
      </w:pPr>
      <w:r>
        <w:rPr>
          <w:rFonts w:eastAsia="Times New Roman" w:cs="Arial" w:ascii="PT Astra Serif" w:hAnsi="PT Astra Serif"/>
          <w:sz w:val="20"/>
          <w:szCs w:val="20"/>
          <w:lang w:eastAsia="ru-RU"/>
        </w:rPr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МУНИЦИПАЛЬНОГО ОБРАЗОВАНИЯ ПОСЕЛОК БОРОВСКИЙ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ТЮМЕНСКОГО МУНИЦИПАЛЬНОГО РАЙОНА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ТЮМЕНСКОЙ ОБЛАСТИ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  <w:t>РАСПОРЯЖЕНИЕ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widowControl/>
        <w:textAlignment w:val="auto"/>
        <w:rPr>
          <w:rFonts w:ascii="PT Astra Serif" w:hAnsi="PT Astra Serif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01 декабря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 2023 г. </w:t>
        <w:tab/>
        <w:tab/>
        <w:tab/>
        <w:tab/>
        <w:tab/>
        <w:tab/>
        <w:tab/>
        <w:tab/>
        <w:t xml:space="preserve">№ 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>395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Cs/>
          <w:sz w:val="24"/>
          <w:szCs w:val="24"/>
          <w:lang w:eastAsia="ru-RU"/>
        </w:rPr>
        <w:t>р.п. Боровский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/>
          <w:bCs/>
          <w:sz w:val="24"/>
          <w:szCs w:val="24"/>
          <w:lang w:eastAsia="ru-RU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7D7C1B34">
                <wp:simplePos x="0" y="0"/>
                <wp:positionH relativeFrom="column">
                  <wp:posOffset>-41910</wp:posOffset>
                </wp:positionH>
                <wp:positionV relativeFrom="paragraph">
                  <wp:posOffset>66040</wp:posOffset>
                </wp:positionV>
                <wp:extent cx="3076575" cy="1163320"/>
                <wp:effectExtent l="0" t="0" r="19050" b="28575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Об утверждении Порядка применения дополнительных кодов классификации расходов бюджета  муниципального образования поселок Боровский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t" style="position:absolute;margin-left:-3.3pt;margin-top:5.2pt;width:242.15pt;height:91.5pt;mso-wrap-style:square;v-text-anchor:top" wp14:anchorId="7D7C1B34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spacing w:before="0" w:after="200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Порядка применения дополнительных кодов классификации расходов бюджета  муниципального образования поселок Боровский</w:t>
                      </w:r>
                    </w:p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1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1"/>
        <w:ind w:firstLine="36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В соответствии с Порядка исполнения бюджета муниципального образования поселок Боровский по расходам и источникам финансирования дефицита бюджета муниципального образования поселок Боровский и санкционирования оплаты денежных обязательств получателей средств бюджета муниципального образования поселок Боровский и администраторов источников финансирования дефицита бюджета муниципального образования поселок Боровский,</w:t>
      </w:r>
      <w:r>
        <w:rPr>
          <w:rFonts w:eastAsia="Times New Roman" w:cs="Arial" w:ascii="PT Astra Serif" w:hAnsi="PT Astra Serif"/>
          <w:sz w:val="26"/>
          <w:szCs w:val="26"/>
          <w:lang w:eastAsia="ru-RU"/>
        </w:rPr>
        <w:t xml:space="preserve"> </w:t>
      </w:r>
      <w:r>
        <w:rPr>
          <w:rFonts w:cs="Arial" w:ascii="PT Astra Serif" w:hAnsi="PT Astra Serif"/>
          <w:sz w:val="26"/>
          <w:szCs w:val="26"/>
        </w:rPr>
        <w:t>утвержденным распоряжением администрации муниципального образования поселок Боровский</w:t>
      </w:r>
      <w:r>
        <w:rPr>
          <w:rFonts w:eastAsia="Times New Roman" w:cs="Arial" w:ascii="PT Astra Serif" w:hAnsi="PT Astra Serif"/>
          <w:sz w:val="26"/>
          <w:szCs w:val="26"/>
          <w:lang w:eastAsia="ru-RU"/>
        </w:rPr>
        <w:t xml:space="preserve"> от 01.08.2018 №287:</w:t>
      </w:r>
    </w:p>
    <w:p>
      <w:pPr>
        <w:pStyle w:val="Western"/>
        <w:numPr>
          <w:ilvl w:val="0"/>
          <w:numId w:val="8"/>
        </w:numPr>
        <w:spacing w:lineRule="auto" w:line="240" w:beforeAutospacing="0" w:before="0" w:after="0"/>
        <w:ind w:left="0" w:hanging="0"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Утвердить Порядок применения дополнительных кодов классификации расходов бюджета муниципального образования поселок Боровский согласно приложению  1 к настоящему распоряжению.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hanging="0"/>
        <w:contextualSpacing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Утвердить перечень дополнительных функциональных кодов расходов бюджета  муниципального образования поселок Боровский согласно приложению  2 к настоящему распоряжению.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hanging="0"/>
        <w:contextualSpacing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Утвердить перечень дополнительных экономических кодов расходов бюджета  муниципального образования поселок Боровский согласно приложению 3 к настоящему распоряжению.</w:t>
      </w:r>
    </w:p>
    <w:p>
      <w:pPr>
        <w:pStyle w:val="S1"/>
        <w:numPr>
          <w:ilvl w:val="0"/>
          <w:numId w:val="11"/>
        </w:numPr>
        <w:shd w:val="clear" w:color="auto" w:fill="FFFFFF"/>
        <w:spacing w:beforeAutospacing="0" w:before="0" w:afterAutospacing="0" w:after="0"/>
        <w:ind w:left="0" w:hanging="0"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Установить, что Порядок применяется к правоотношениям, возникающим при составлении и исполнении бюджета  муниципального образования поселок Боровский на 202</w:t>
      </w:r>
      <w:r>
        <w:rPr>
          <w:rFonts w:eastAsia="Times New Roman" w:cs="Arial" w:ascii="PT Astra Serif" w:hAnsi="PT Astra Serif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rFonts w:cs="Arial" w:ascii="PT Astra Serif" w:hAnsi="PT Astra Serif"/>
          <w:sz w:val="26"/>
          <w:szCs w:val="26"/>
        </w:rPr>
        <w:t xml:space="preserve"> год и на плановый период 2025 и 202</w:t>
      </w:r>
      <w:r>
        <w:rPr>
          <w:rFonts w:eastAsia="Times New Roman" w:cs="Arial" w:ascii="PT Astra Serif" w:hAnsi="PT Astra Serif"/>
          <w:color w:val="auto"/>
          <w:kern w:val="0"/>
          <w:sz w:val="26"/>
          <w:szCs w:val="26"/>
          <w:lang w:val="ru-RU" w:eastAsia="ru-RU" w:bidi="ar-SA"/>
        </w:rPr>
        <w:t>6</w:t>
      </w:r>
      <w:r>
        <w:rPr>
          <w:rFonts w:cs="Arial" w:ascii="PT Astra Serif" w:hAnsi="PT Astra Serif"/>
          <w:sz w:val="26"/>
          <w:szCs w:val="26"/>
        </w:rPr>
        <w:t xml:space="preserve"> годов, и действует по 31 декабря 2024 года.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0" w:hanging="0"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 xml:space="preserve">Признать утратившим силу с 01.01.2024 года распоряжение администрации муниципального образования поселок Боровский от </w:t>
      </w:r>
      <w:r>
        <w:rPr>
          <w:rFonts w:cs="Arial" w:ascii="PT Astra Serif" w:hAnsi="PT Astra Serif"/>
          <w:sz w:val="24"/>
          <w:szCs w:val="24"/>
        </w:rPr>
        <w:t xml:space="preserve">от </w:t>
      </w:r>
      <w:r>
        <w:rPr>
          <w:rFonts w:eastAsia="Times New Roman" w:cs="Arial" w:ascii="PT Astra Serif" w:hAnsi="PT Astra Serif"/>
          <w:sz w:val="24"/>
          <w:szCs w:val="24"/>
          <w:lang w:eastAsia="ru-RU"/>
        </w:rPr>
        <w:t>06.12.</w:t>
      </w:r>
      <w:r>
        <w:rPr>
          <w:rFonts w:cs="Arial" w:ascii="PT Astra Serif" w:hAnsi="PT Astra Serif"/>
          <w:sz w:val="24"/>
          <w:szCs w:val="24"/>
        </w:rPr>
        <w:t>2022 №  417</w:t>
      </w:r>
      <w:r>
        <w:rPr>
          <w:rFonts w:cs="Arial" w:ascii="PT Astra Serif" w:hAnsi="PT Astra Serif"/>
          <w:sz w:val="26"/>
          <w:szCs w:val="26"/>
        </w:rPr>
        <w:t xml:space="preserve"> «Об утверждении Порядка применения дополнительных кодов классификации расходов бюджета  муниципального образования поселок Боровский»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0" w:hanging="0"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Контроль за исполнением настоящего распоряжения возложить на заместителя главы по экономике, финансам и прогнозированию.</w:t>
      </w:r>
    </w:p>
    <w:p>
      <w:pPr>
        <w:pStyle w:val="ListParagraph"/>
        <w:ind w:left="0" w:hanging="0"/>
        <w:jc w:val="both"/>
        <w:rPr>
          <w:rFonts w:ascii="PT Astra Serif" w:hAnsi="PT Astra Serif"/>
        </w:rPr>
      </w:pPr>
      <w:r>
        <w:rPr>
          <w:rFonts w:cs="Arial" w:ascii="PT Astra Serif" w:hAnsi="PT Astra Serif"/>
          <w:sz w:val="26"/>
          <w:szCs w:val="26"/>
        </w:rPr>
        <w:t>Глава муниципального образования                                                                 С.В.Сычева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Приложение  1 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 распоряжению администрации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поселок Боровский</w:t>
      </w:r>
    </w:p>
    <w:p>
      <w:pPr>
        <w:pStyle w:val="ListParagraph"/>
        <w:ind w:lef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 xml:space="preserve">от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ru-RU" w:eastAsia="ru-RU" w:bidi="ar-SA"/>
        </w:rPr>
        <w:t>01.12.2023</w:t>
      </w:r>
      <w:r>
        <w:rPr>
          <w:rFonts w:cs="Arial" w:ascii="Arial" w:hAnsi="Arial"/>
          <w:sz w:val="24"/>
          <w:szCs w:val="24"/>
        </w:rPr>
        <w:t xml:space="preserve"> №   </w:t>
      </w:r>
      <w:r>
        <w:rPr>
          <w:rFonts w:cs="Arial" w:ascii="Arial" w:hAnsi="Arial"/>
          <w:sz w:val="24"/>
          <w:szCs w:val="24"/>
        </w:rPr>
        <w:t>395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ПОРЯДОК ПРИМЕНЕНИЯ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ДОПОЛНИТЕЛЬНЫХ КОДОВ КЛАССИФИКАЦИИ РАСХОДОВ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БЮДЖЕТА  МУНИЦИПАЛЬНОГО ОБРАЗОВАНИЯ ПОСЕЛОК БОРОВ</w:t>
      </w:r>
      <w:r>
        <w:rPr>
          <w:rFonts w:cs="Arial" w:ascii="Arial" w:hAnsi="Arial"/>
          <w:b/>
          <w:sz w:val="26"/>
          <w:szCs w:val="26"/>
        </w:rPr>
        <w:t>С</w:t>
      </w:r>
      <w:r>
        <w:rPr>
          <w:rFonts w:cs="Arial" w:ascii="Arial" w:hAnsi="Arial"/>
          <w:b/>
          <w:sz w:val="26"/>
          <w:szCs w:val="26"/>
        </w:rPr>
        <w:t>КИЙ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Arial" w:ascii="Arial" w:hAnsi="Arial"/>
          <w:sz w:val="26"/>
          <w:szCs w:val="26"/>
        </w:rPr>
        <w:t>1. Дополнительные коды классификации расходов бюджета используются п</w:t>
      </w:r>
      <w:r>
        <w:rPr>
          <w:rFonts w:eastAsia="Times New Roman" w:cs="Arial" w:ascii="Arial" w:hAnsi="Arial"/>
          <w:color w:val="000000"/>
          <w:sz w:val="26"/>
          <w:szCs w:val="26"/>
        </w:rPr>
        <w:t xml:space="preserve">ри составлении и исполнении бюджета </w:t>
      </w:r>
      <w:r>
        <w:rPr>
          <w:rFonts w:cs="Arial" w:ascii="Arial" w:hAnsi="Arial"/>
          <w:sz w:val="26"/>
          <w:szCs w:val="26"/>
        </w:rPr>
        <w:t xml:space="preserve"> муниципального образования поселок Боровский </w:t>
      </w:r>
      <w:r>
        <w:rPr>
          <w:rFonts w:eastAsia="Times New Roman" w:cs="Arial" w:ascii="Arial" w:hAnsi="Arial"/>
          <w:color w:val="000000"/>
          <w:sz w:val="26"/>
          <w:szCs w:val="26"/>
        </w:rPr>
        <w:t xml:space="preserve">для осуществления детализации расходов бюджета </w:t>
      </w:r>
      <w:r>
        <w:rPr>
          <w:rFonts w:cs="Arial" w:ascii="Arial" w:hAnsi="Arial"/>
          <w:sz w:val="26"/>
          <w:szCs w:val="26"/>
        </w:rPr>
        <w:t xml:space="preserve">и включают в себя: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дополнительный функциональный код (Доп. ФК) расходов бюджета применяемый в целях детализации целевого назначения расходов,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дополнительный экономический код (Доп. ЭК) расходов бюджета применяемый в целях детализации расходов в разрезе источников поступления средств,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дополнительный код расходов (Доп. КР) бюджета применяемый в целях детализации главных распорядителей бюджетных средств по средствам, поступающим из бюджетов других уровней,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(вместе именуемые – дополнительные коды).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В течение текущего финансового года допускается внесение изменений в утвержденный перечень дополнительных кодов.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3. Внесение изменений происходит посредством уточнения соответствующего приложения к данному Порядку.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Внесение изменений в принятые дополнительные коды допускается в случае, если в течение текущего финансового года по указанному дополнительному коду не производились кассовые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 Дополнительный код расходов (Доп. КР) соответствует коду главного распорядителя бюджетных средств, утвержденному в составе ведомственной структуры расходов соответствующего бюджета.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Приложение  2 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 распоряжению администрации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поселок Боровский</w:t>
      </w:r>
    </w:p>
    <w:p>
      <w:pPr>
        <w:pStyle w:val="ListParagraph"/>
        <w:ind w:lef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 xml:space="preserve">от  </w:t>
      </w:r>
      <w:r>
        <w:rPr>
          <w:rFonts w:cs="Arial" w:ascii="Arial" w:hAnsi="Arial"/>
          <w:sz w:val="24"/>
          <w:szCs w:val="24"/>
        </w:rPr>
        <w:t xml:space="preserve">01.12.2023 </w:t>
      </w:r>
      <w:r>
        <w:rPr>
          <w:rFonts w:cs="Arial" w:ascii="Arial" w:hAnsi="Arial"/>
          <w:sz w:val="24"/>
          <w:szCs w:val="24"/>
        </w:rPr>
        <w:t>№</w:t>
      </w:r>
      <w:r>
        <w:rPr>
          <w:rFonts w:cs="Arial" w:ascii="Arial" w:hAnsi="Arial"/>
          <w:sz w:val="24"/>
          <w:szCs w:val="24"/>
        </w:rPr>
        <w:t>395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ind w:lef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0"/>
        <w:gridCol w:w="8653"/>
      </w:tblGrid>
      <w:tr>
        <w:trPr>
          <w:trHeight w:val="1080" w:hRule="atLeast"/>
        </w:trPr>
        <w:tc>
          <w:tcPr>
            <w:tcW w:w="965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Перечень</w:t>
              <w:br/>
              <w:t>дополнительных функциональных кодов (Доп. ФК) расходов бюджета  муниципального образования  поселок Боровский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</w:tr>
      <w:tr>
        <w:trPr>
          <w:trHeight w:val="600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Наименование дополнительного функционального кода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(Доп. ФК)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00223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Коммунальные услуги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01130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Техническое обслуживание сетей газораспределения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01132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01133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СМИ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01134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Другие общегосударственные вопросы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01135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Оформление права собственности, оценка имущества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01140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Расходы, понесенные в связи с эксплуатацией муниципального имущества (с возмещением в доходы местного бюджета)</w:t>
            </w:r>
          </w:p>
        </w:tc>
      </w:tr>
      <w:tr>
        <w:trPr>
          <w:trHeight w:val="661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03101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03104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Добровольная пожарная охрана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03105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Предупреждении и ликвидация  последствий чрезвычайных ситуаций</w:t>
            </w:r>
          </w:p>
        </w:tc>
      </w:tr>
      <w:tr>
        <w:trPr>
          <w:trHeight w:val="319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03106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Мероприятия по обеспечению безопасности людей на водных объектах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03108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Эксплуатационно-технического обслуживания оконечных средств оповещения (РАСЦО ТО)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03109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Устройство противопожарных минерализованных полос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04010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Мероприятия по созданию временных рабочих мест на общественных работах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04090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Содержание автомобильных дорог в границах населенных пунктов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04091</w:t>
            </w:r>
          </w:p>
        </w:tc>
        <w:tc>
          <w:tcPr>
            <w:tcW w:w="8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Содержание автомобильных дорог вне границ населенных пунктов</w:t>
            </w:r>
          </w:p>
        </w:tc>
      </w:tr>
      <w:tr>
        <w:trPr>
          <w:trHeight w:val="57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05031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Благоустройство - сбор и вывоз бытовых отходов и мусора, создание и содержание контейнерных площадок, ликвидация свалок</w:t>
            </w:r>
          </w:p>
        </w:tc>
      </w:tr>
      <w:tr>
        <w:trPr>
          <w:trHeight w:val="57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05032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Благоустройство - озеленение территории</w:t>
            </w:r>
          </w:p>
        </w:tc>
      </w:tr>
      <w:tr>
        <w:trPr>
          <w:trHeight w:val="57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05033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Благоустройство - освещение улиц</w:t>
            </w:r>
          </w:p>
        </w:tc>
      </w:tr>
      <w:tr>
        <w:trPr>
          <w:trHeight w:val="57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05034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Благоустройство - содержание мест захоронения</w:t>
            </w:r>
          </w:p>
        </w:tc>
      </w:tr>
      <w:tr>
        <w:trPr>
          <w:trHeight w:val="57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05035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Благоустройство -  создание условий для массового отдыха, прочие расходы</w:t>
            </w:r>
          </w:p>
        </w:tc>
      </w:tr>
      <w:tr>
        <w:trPr>
          <w:trHeight w:val="57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14032</w:t>
            </w:r>
          </w:p>
        </w:tc>
        <w:tc>
          <w:tcPr>
            <w:tcW w:w="8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Межбюджетные трансферты, передаваемые из бюджетов поселений в бюджет муниципального района для осуществления части передаваемых полномочий по вопросам местного значения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Приложение  3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 распоряжению администрации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поселок Боровский</w:t>
      </w:r>
    </w:p>
    <w:p>
      <w:pPr>
        <w:pStyle w:val="ListParagraph"/>
        <w:ind w:lef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 xml:space="preserve">от  </w:t>
      </w:r>
      <w:r>
        <w:rPr>
          <w:rFonts w:cs="Arial" w:ascii="Arial" w:hAnsi="Arial"/>
          <w:sz w:val="24"/>
          <w:szCs w:val="24"/>
        </w:rPr>
        <w:t>01.12.2023</w:t>
      </w:r>
      <w:r>
        <w:rPr>
          <w:rFonts w:cs="Arial" w:ascii="Arial" w:hAnsi="Arial"/>
          <w:sz w:val="24"/>
          <w:szCs w:val="24"/>
        </w:rPr>
        <w:t xml:space="preserve"> №</w:t>
      </w:r>
      <w:r>
        <w:rPr>
          <w:rFonts w:cs="Arial" w:ascii="Arial" w:hAnsi="Arial"/>
          <w:sz w:val="24"/>
          <w:szCs w:val="24"/>
        </w:rPr>
        <w:t>395</w:t>
      </w:r>
    </w:p>
    <w:p>
      <w:pPr>
        <w:pStyle w:val="ListParagraph"/>
        <w:ind w:lef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89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0"/>
        <w:gridCol w:w="7945"/>
      </w:tblGrid>
      <w:tr>
        <w:trPr>
          <w:trHeight w:val="1200" w:hRule="atLeast"/>
        </w:trPr>
        <w:tc>
          <w:tcPr>
            <w:tcW w:w="894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Перечень</w:t>
              <w:br/>
              <w:t xml:space="preserve"> дополнительных экономических кодов (Доп.ЭК) расходов бюджета  муниципального образования поселок Боровский</w:t>
            </w:r>
          </w:p>
        </w:tc>
      </w:tr>
      <w:tr>
        <w:trPr>
          <w:trHeight w:val="360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ru-RU"/>
              </w:rPr>
              <w:t>Наименование дополнительного экономического кода (Доп. ЭК)</w:t>
            </w:r>
          </w:p>
        </w:tc>
      </w:tr>
      <w:tr>
        <w:trPr>
          <w:trHeight w:val="675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001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Местный бюджет - текущий финансовый год (за исключением субсидий, субвенций и иных межбюджетных трансфертов)</w:t>
            </w:r>
          </w:p>
        </w:tc>
      </w:tr>
      <w:tr>
        <w:trPr>
          <w:trHeight w:val="557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Субвенции (текущий финансовый год)</w:t>
            </w:r>
          </w:p>
        </w:tc>
      </w:tr>
      <w:tr>
        <w:trPr>
          <w:trHeight w:val="551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Субсидии (текущий финансовый год)</w:t>
            </w:r>
          </w:p>
        </w:tc>
      </w:tr>
      <w:tr>
        <w:trPr>
          <w:trHeight w:val="1260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004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Местный бюджет - остатки средств прошлых лет (за исключением субсидий, субвенций и иных межбюджетных трансфертов )</w:t>
            </w:r>
          </w:p>
        </w:tc>
      </w:tr>
      <w:tr>
        <w:trPr>
          <w:trHeight w:val="421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Субсидии (остатки прошлых лет)</w:t>
            </w:r>
          </w:p>
        </w:tc>
      </w:tr>
      <w:tr>
        <w:trPr>
          <w:trHeight w:val="711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011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Иные межбюджетные трансферты (остатки прошлых лет)</w:t>
            </w:r>
          </w:p>
        </w:tc>
      </w:tr>
      <w:tr>
        <w:trPr>
          <w:trHeight w:val="900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7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Иные межбюджетные трансферты (текущий финансовый год)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ListParagraph"/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4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ba3471"/>
    <w:pPr>
      <w:keepNext w:val="true"/>
      <w:widowControl/>
      <w:jc w:val="center"/>
      <w:outlineLvl w:val="0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a3471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ConsPlusNormal" w:customStyle="1">
    <w:name w:val="ConsPlusNormal Знак"/>
    <w:link w:val="ConsPlusNormal"/>
    <w:uiPriority w:val="99"/>
    <w:qFormat/>
    <w:locked/>
    <w:rsid w:val="00ba3471"/>
    <w:rPr>
      <w:rFonts w:ascii="Calibri" w:hAnsi="Calibri" w:eastAsia="Times New Roman" w:cs="Calibri"/>
      <w:sz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ba3471"/>
    <w:rPr>
      <w:rFonts w:ascii="Tahoma" w:hAnsi="Tahoma" w:eastAsia="Calibri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uiPriority w:val="99"/>
    <w:qFormat/>
    <w:rsid w:val="00ba34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a3471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471"/>
    <w:pPr>
      <w:widowControl/>
      <w:suppressAutoHyphens w:val="false"/>
      <w:spacing w:lineRule="auto" w:line="276" w:before="0" w:after="200"/>
      <w:ind w:left="720" w:hanging="0"/>
      <w:contextualSpacing/>
      <w:textAlignment w:val="auto"/>
    </w:pPr>
    <w:rPr>
      <w:rFonts w:eastAsia="Times New Roman" w:cs="Times New Roman"/>
      <w:lang w:eastAsia="ru-RU"/>
    </w:rPr>
  </w:style>
  <w:style w:type="paragraph" w:styleId="Style19">
    <w:name w:val="Содержимое врезки"/>
    <w:basedOn w:val="Normal"/>
    <w:qFormat/>
    <w:pPr/>
    <w:rPr/>
  </w:style>
  <w:style w:type="paragraph" w:styleId="Western">
    <w:name w:val="western"/>
    <w:basedOn w:val="Normal"/>
    <w:qFormat/>
    <w:pPr>
      <w:spacing w:lineRule="auto" w:line="288"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S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LibreOffice/7.1.5.2$Windows_X86_64 LibreOffice_project/85f04e9f809797b8199d13c421bd8a2b025d52b5</Application>
  <AppVersion>15.0000</AppVersion>
  <Pages>5</Pages>
  <Words>697</Words>
  <Characters>5361</Characters>
  <CharactersWithSpaces>6047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2023-02-28T11:37:00Z</dcterms:created>
  <dc:creator>admin</dc:creator>
  <dc:description/>
  <dc:language>ru-RU</dc:language>
  <cp:lastModifiedBy/>
  <cp:lastPrinted>2023-12-06T10:00:08Z</cp:lastPrinted>
  <dcterms:modified xsi:type="dcterms:W3CDTF">2023-12-08T10:11:47Z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