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25" w:leader="none"/>
        </w:tabs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71500" cy="800100"/>
            <wp:effectExtent l="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tabs>
          <w:tab w:val="clear" w:pos="708"/>
          <w:tab w:val="left" w:pos="5425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>
      <w:pPr>
        <w:pStyle w:val="Normal"/>
        <w:tabs>
          <w:tab w:val="clear" w:pos="708"/>
          <w:tab w:val="left" w:pos="5425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03 февраля </w:t>
      </w:r>
      <w:r>
        <w:rPr>
          <w:sz w:val="28"/>
          <w:szCs w:val="28"/>
        </w:rPr>
        <w:t>2020 г.</w:t>
        <w:tab/>
        <w:tab/>
        <w:tab/>
        <w:tab/>
        <w:tab/>
        <w:tab/>
        <w:t xml:space="preserve">  </w:t>
        <w:tab/>
        <w:t xml:space="preserve">                 № </w:t>
      </w:r>
      <w:r>
        <w:rPr>
          <w:rFonts w:eastAsia="Times New Roman" w:cs="Times New Roman"/>
          <w:sz w:val="28"/>
          <w:szCs w:val="28"/>
          <w:lang w:eastAsia="ru-RU"/>
        </w:rPr>
        <w:t>37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рп.Боровский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627E08E1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289300" cy="1321435"/>
                <wp:effectExtent l="0" t="0" r="19050" b="28575"/>
                <wp:wrapNone/>
                <wp:docPr id="2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00" cy="13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6"/>
                                <w:szCs w:val="26"/>
                              </w:rPr>
                              <w:t xml:space="preserve">Об утверждении Правил разработки бюджетного прогноза муниципального  образования поселок Боровский на долгосрочный период </w:t>
                            </w:r>
                            <w:r>
                              <w:rPr>
                                <w:rFonts w:cs="Arial" w:ascii="Arial" w:hAnsi="Arial"/>
                                <w:sz w:val="26"/>
                                <w:szCs w:val="26"/>
                              </w:rPr>
                              <w:t>(с изменениями от 23.08.2021 №295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path="m0,0l-2147483645,0l-2147483645,-2147483646l0,-2147483646xe" fillcolor="white" stroked="t" style="position:absolute;margin-left:-7.8pt;margin-top:7.75pt;width:258.9pt;height:103.95pt;mso-wrap-style:square;v-text-anchor:top" wp14:anchorId="627E08E1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sz w:val="26"/>
                          <w:szCs w:val="26"/>
                        </w:rPr>
                        <w:t xml:space="preserve">Об утверждении Правил разработки бюджетного прогноза муниципального  образования поселок Боровский на долгосрочный период </w:t>
                      </w:r>
                      <w:r>
                        <w:rPr>
                          <w:rFonts w:cs="Arial" w:ascii="Arial" w:hAnsi="Arial"/>
                          <w:sz w:val="26"/>
                          <w:szCs w:val="26"/>
                        </w:rPr>
                        <w:t>(с изменениями от 23.08.2021 №295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/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3">
        <w:r>
          <w:rPr>
            <w:sz w:val="26"/>
            <w:szCs w:val="26"/>
          </w:rPr>
          <w:t>статьей 170.1</w:t>
        </w:r>
      </w:hyperlink>
      <w:r>
        <w:rPr>
          <w:sz w:val="26"/>
          <w:szCs w:val="26"/>
        </w:rPr>
        <w:t xml:space="preserve"> Бюджетного кодекса Российской Федерации, </w:t>
      </w:r>
      <w:hyperlink r:id="rId4">
        <w:r>
          <w:rPr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муниципального  образования поселок Боровский:</w:t>
      </w:r>
    </w:p>
    <w:p>
      <w:pPr>
        <w:pStyle w:val="ConsPlusNormal"/>
        <w:spacing w:before="240" w:after="0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Утвердить </w:t>
      </w:r>
      <w:hyperlink w:anchor="Par27" w:tgtFrame="ПРАВИЛА">
        <w:r>
          <w:rPr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разработки бюджетного прогноза муниципального  образования поселок Боровский на долгосрочный период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0" w:hanging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Разместить на официальном сайте муниципального образования поселок Боровский в информационно - телекоммуникационной сети «интернет».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0" w:hanging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Контроль за исполнением настоящего распоряжения возложить на заместителя главы сельского поселения по экономике, финансированию и прогнозированию.</w:t>
      </w:r>
    </w:p>
    <w:p>
      <w:pPr>
        <w:pStyle w:val="Normal"/>
        <w:widowControl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Глава муниципального образования                                                  С.В. Сычева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1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распоряжению администрации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муниципального образования поселок Боровский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03.02.2020 № 37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(с изменениями от 23.08.2021 №295)</w:t>
      </w:r>
    </w:p>
    <w:p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ПРАВИЛА</w:t>
      </w:r>
    </w:p>
    <w:p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БЮДЖЕТНОГО ПРОГНОЗА МУНИЦИПАЛЬНОГО ОБРАЗОВАНИЯ ПОСЕЛОК БОРОВСВКИ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  НА ДОЛГОСРОЧНЫЙ ПЕРИОД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Настоящие Правила определяют порядок разработки (изменения) и утверждения, период действия, требования к составу и содержанию бюджетного прогноза муниципального  образования поселок Боровский на долгосрочный период (далее по тексту - Бюджетный прогноз).</w:t>
      </w:r>
    </w:p>
    <w:p>
      <w:pPr>
        <w:pStyle w:val="ConsPlusNormal"/>
        <w:spacing w:before="24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Бюджетный прогноз разрабатывается и утверждается каждые три года на шесть лет.</w:t>
      </w:r>
    </w:p>
    <w:p>
      <w:pPr>
        <w:pStyle w:val="ConsPlusNormal"/>
        <w:spacing w:before="24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(изменение) Бюджетного прогноза осуществляется администрацией муниципального  образования поселок Боровский (далее - финансовый орган) на основе прогноза (изменений прогноза) социально-экономического развития муниципального  образования поселок Боровский на долгосрочный период (далее по тексту - Долгосрочный прогноз, изменения Долгосрочного прогноза).</w:t>
      </w:r>
    </w:p>
    <w:p>
      <w:pPr>
        <w:pStyle w:val="ConsPlusNormal"/>
        <w:spacing w:before="24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Бюджетный прогноз могут быть внесены изменения без продления периода его действия.</w:t>
      </w:r>
    </w:p>
    <w:p>
      <w:pPr>
        <w:pStyle w:val="ConsPlusNormal"/>
        <w:spacing w:before="24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Бюджетн</w:t>
      </w:r>
      <w:r>
        <w:rPr>
          <w:rFonts w:eastAsia="Times New Roman" w:cs="Arial"/>
          <w:sz w:val="26"/>
          <w:szCs w:val="26"/>
          <w:lang w:eastAsia="ru-RU"/>
        </w:rPr>
        <w:t>ый</w:t>
      </w:r>
      <w:r>
        <w:rPr>
          <w:sz w:val="26"/>
          <w:szCs w:val="26"/>
        </w:rPr>
        <w:t xml:space="preserve"> прогноз (проект  Бюджетного прогноза) направляется в Боровскую поселковую Думу одновременно с проектом бюджета муниципального  образования поселок Боровский на очередной финансовый год и на плановый период (далее - проект местного бюджета).</w:t>
      </w:r>
    </w:p>
    <w:p>
      <w:pPr>
        <w:pStyle w:val="ConsPlusNormal"/>
        <w:spacing w:before="24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Бюджетный </w:t>
      </w:r>
      <w:hyperlink w:anchor="Par52" w:tgtFrame="БЮДЖЕТНЫЙ ПРОГНОЗ">
        <w:r>
          <w:rPr>
            <w:sz w:val="26"/>
            <w:szCs w:val="26"/>
          </w:rPr>
          <w:t>прогноз</w:t>
        </w:r>
      </w:hyperlink>
      <w:r>
        <w:rPr>
          <w:sz w:val="26"/>
          <w:szCs w:val="26"/>
        </w:rPr>
        <w:t xml:space="preserve"> составляется по форме согласно приложению к настоящим Правилам и содержит прогноз основных характеристик бюджета муниципального  образования поселок Боровский, а также иные показатели, характеризующие, в том числе показатели финансового обеспечения муниципальных программ на период их действия.</w:t>
      </w:r>
    </w:p>
    <w:p>
      <w:pPr>
        <w:pStyle w:val="ConsPlusNormal"/>
        <w:spacing w:before="24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>
      <w:pPr>
        <w:pStyle w:val="ConsPlusNormal"/>
        <w:spacing w:before="24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Финансовый орган разрабатывает проект Бюджетного прогноза (проект изменений Бюджетного прогноза) и прилагает его к документам и материалам, представляемым в Боровскую поселковую Думу в срок до 25 октября..</w:t>
      </w:r>
    </w:p>
    <w:p>
      <w:pPr>
        <w:pStyle w:val="ConsPlusNormal"/>
        <w:spacing w:before="24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Проект Бюджетного прогноза, за исключением показателей финансового обеспечения муниципальных программ, представляется в Боровскую поселковую Думу в составе материалов к проекту местного бюджета на очередной финансовый год и на плановый период.</w:t>
      </w:r>
    </w:p>
    <w:p>
      <w:pPr>
        <w:pStyle w:val="ConsPlusNormal"/>
        <w:spacing w:before="24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Финансовый орган направляет Бюджетный прогноз (изменения Бюджетного прогноза) Главе муниципального образования поселок Боровский для утверждения распоряжением администрации бюджет муниципального  образования поселок Боровский в срок, не превышающий двух месяцев со </w:t>
      </w:r>
      <w:bookmarkStart w:id="0" w:name="_GoBack"/>
      <w:r>
        <w:rPr>
          <w:sz w:val="26"/>
          <w:szCs w:val="26"/>
        </w:rPr>
        <w:t xml:space="preserve">дня официального опубликования решения о бюджете бюджет </w:t>
      </w:r>
      <w:bookmarkEnd w:id="0"/>
      <w:r>
        <w:rPr>
          <w:sz w:val="26"/>
          <w:szCs w:val="26"/>
        </w:rPr>
        <w:t>муниципального  образования поселок Боровский на очередной финансовый год и на плановый период.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Правилам разработки бюджетного прогноза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 поселок Боровский 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долгосрочный период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sz w:val="24"/>
          <w:szCs w:val="24"/>
        </w:rPr>
      </w:pPr>
      <w:bookmarkStart w:id="1" w:name="Par52"/>
      <w:bookmarkEnd w:id="1"/>
      <w:r>
        <w:rPr>
          <w:sz w:val="24"/>
          <w:szCs w:val="24"/>
        </w:rPr>
        <w:t>БЮДЖЕТНЫЙ ПРОГНОЗ</w:t>
      </w:r>
    </w:p>
    <w:p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БОРОВСКИЙ</w:t>
      </w:r>
    </w:p>
    <w:p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20__ - 20__ ГГ.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Прогноз основных характеристик бюджета муниципального образования поселок Боровский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(тыс.руб.)</w:t>
      </w:r>
    </w:p>
    <w:tbl>
      <w:tblPr>
        <w:tblW w:w="1012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834"/>
        <w:gridCol w:w="852"/>
        <w:gridCol w:w="708"/>
        <w:gridCol w:w="850"/>
        <w:gridCol w:w="851"/>
        <w:gridCol w:w="1135"/>
        <w:gridCol w:w="907"/>
        <w:gridCol w:w="1020"/>
        <w:gridCol w:w="963"/>
      </w:tblGrid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 (n + 1)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 (n + 2)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+ 3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+ 4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+ 5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</w:t>
            </w:r>
          </w:p>
          <w:p>
            <w:pPr>
              <w:pStyle w:val="ConsPlusNormal"/>
              <w:widowControl w:val="false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(ПРОФИЦИТ)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Показатели финансового обеспечения муниципальных программ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06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835"/>
        <w:gridCol w:w="850"/>
        <w:gridCol w:w="993"/>
        <w:gridCol w:w="850"/>
        <w:gridCol w:w="851"/>
        <w:gridCol w:w="991"/>
        <w:gridCol w:w="852"/>
        <w:gridCol w:w="849"/>
        <w:gridCol w:w="993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 (n + 1)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 (n + 2)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+ 3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+ 4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+ 5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реализацию муниципальных программ 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муниципальная программа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5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0605c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605c1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605c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605c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5c1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0605c1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&amp;base=LAW&amp;n=327958&amp;date=06.02.2020&amp;dst=3832&amp;fld=134" TargetMode="External"/><Relationship Id="rId4" Type="http://schemas.openxmlformats.org/officeDocument/2006/relationships/hyperlink" Target="https://login.consultant.ru/link/?req=doc&amp;base=RLAW026&amp;n=142349&amp;date=06.02.202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LibreOffice/7.1.5.2$Windows_X86_64 LibreOffice_project/85f04e9f809797b8199d13c421bd8a2b025d52b5</Application>
  <AppVersion>15.0000</AppVersion>
  <Pages>5</Pages>
  <Words>572</Words>
  <Characters>4011</Characters>
  <CharactersWithSpaces>4605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2020-02-10T04:24:00Z</dcterms:created>
  <dc:creator>admin</dc:creator>
  <dc:description/>
  <dc:language>ru-RU</dc:language>
  <cp:lastModifiedBy/>
  <cp:lastPrinted>2020-02-10T05:06:00Z</cp:lastPrinted>
  <dcterms:modified xsi:type="dcterms:W3CDTF">2023-09-27T15:23:10Z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