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65" w:rsidRDefault="007F6E3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65" w:rsidRDefault="00B9106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B91065" w:rsidRDefault="007F6E3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ДУМА </w:t>
      </w:r>
    </w:p>
    <w:p w:rsidR="00B91065" w:rsidRDefault="007F6E3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lang w:eastAsia="ar-SA"/>
        </w:rPr>
        <w:t>МУНИЦИПАЛЬНОГО ОБРАЗОВАНИЯ</w:t>
      </w:r>
    </w:p>
    <w:p w:rsidR="00B91065" w:rsidRDefault="007F6E3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lang w:eastAsia="ar-SA"/>
        </w:rPr>
        <w:t>ПОСЕЛОК БОРОВСКИЙ</w:t>
      </w:r>
    </w:p>
    <w:p w:rsidR="00B91065" w:rsidRDefault="00B91065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1065" w:rsidRDefault="007F6E3F">
      <w:pPr>
        <w:keepNext/>
        <w:widowControl/>
        <w:numPr>
          <w:ilvl w:val="0"/>
          <w:numId w:val="1"/>
        </w:numPr>
        <w:suppressAutoHyphens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B91065" w:rsidRDefault="00B91065">
      <w:pPr>
        <w:widowControl/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1065" w:rsidRDefault="007F6E3F">
      <w:pPr>
        <w:widowControl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 </w:t>
      </w:r>
      <w:r w:rsidR="005D4114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февраля 2022 г.</w:t>
      </w:r>
      <w:r w:rsidR="005D41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D41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D41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D41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D41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D41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D41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D41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D41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5D4114">
        <w:rPr>
          <w:rFonts w:ascii="Times New Roman" w:eastAsia="Times New Roman" w:hAnsi="Times New Roman" w:cs="Times New Roman"/>
          <w:sz w:val="28"/>
          <w:szCs w:val="28"/>
          <w:lang w:eastAsia="ar-SA"/>
        </w:rPr>
        <w:t>209</w:t>
      </w:r>
    </w:p>
    <w:p w:rsidR="00B91065" w:rsidRDefault="007F6E3F">
      <w:pPr>
        <w:widowControl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рп. Боровский</w:t>
      </w:r>
    </w:p>
    <w:p w:rsidR="00B91065" w:rsidRDefault="007F6E3F">
      <w:pPr>
        <w:widowControl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Тюменского муниципального района </w:t>
      </w:r>
    </w:p>
    <w:p w:rsidR="00B91065" w:rsidRDefault="007F6E3F">
      <w:pPr>
        <w:widowControl/>
        <w:tabs>
          <w:tab w:val="left" w:pos="6735"/>
        </w:tabs>
        <w:suppressAutoHyphens/>
        <w:jc w:val="right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 xml:space="preserve"> 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4503"/>
        <w:gridCol w:w="5068"/>
      </w:tblGrid>
      <w:tr w:rsidR="00B9106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65" w:rsidRPr="007F6E3F" w:rsidRDefault="007F6E3F">
            <w:pPr>
              <w:widowControl/>
              <w:spacing w:after="20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F6E3F">
              <w:rPr>
                <w:sz w:val="26"/>
                <w:szCs w:val="26"/>
              </w:rPr>
              <w:t>Об информации администрации муниципального образования поселок Боровский о постановке земельных участков и объектов капитального строительства на государственный кадастровый учет на территории муниципального образования. Оформление земельных участков дворовых территорий,  придомовых территорий к многоквартирным домам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65" w:rsidRDefault="00B91065">
            <w:pPr>
              <w:widowControl/>
              <w:tabs>
                <w:tab w:val="left" w:pos="6735"/>
              </w:tabs>
              <w:suppressAutoHyphens/>
              <w:spacing w:after="2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5D4114" w:rsidRDefault="005D4114">
      <w:pPr>
        <w:widowControl/>
        <w:ind w:firstLine="708"/>
        <w:jc w:val="both"/>
        <w:rPr>
          <w:rFonts w:eastAsia="Times New Roman"/>
          <w:sz w:val="26"/>
          <w:szCs w:val="26"/>
        </w:rPr>
      </w:pPr>
    </w:p>
    <w:p w:rsidR="00B91065" w:rsidRDefault="007F6E3F">
      <w:pPr>
        <w:widowControl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Заслушав и обсудив информацию администрации муниципального образования поселок Боровский о постановке земельных участков и объектов капитального строительства на государственный кадастр</w:t>
      </w:r>
      <w:r w:rsidR="005D4114">
        <w:rPr>
          <w:rFonts w:eastAsia="Times New Roman"/>
          <w:sz w:val="26"/>
          <w:szCs w:val="26"/>
        </w:rPr>
        <w:t xml:space="preserve">овый учет, </w:t>
      </w:r>
      <w:r>
        <w:rPr>
          <w:rFonts w:eastAsia="Times New Roman"/>
          <w:sz w:val="26"/>
          <w:szCs w:val="26"/>
        </w:rPr>
        <w:t xml:space="preserve">Дума </w:t>
      </w:r>
      <w:r w:rsidR="005D4114">
        <w:rPr>
          <w:rFonts w:eastAsia="Times New Roman"/>
          <w:sz w:val="26"/>
          <w:szCs w:val="26"/>
        </w:rPr>
        <w:t>муниципального образования поселок Боровский</w:t>
      </w:r>
    </w:p>
    <w:p w:rsidR="00B91065" w:rsidRDefault="007F6E3F">
      <w:pPr>
        <w:widowControl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РЕШИЛА:</w:t>
      </w:r>
    </w:p>
    <w:p w:rsidR="00B91065" w:rsidRDefault="007F6E3F">
      <w:pPr>
        <w:widowControl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 Информацию о постановке земельных участков на государственный кадастровый учет принять к сведению.</w:t>
      </w:r>
    </w:p>
    <w:p w:rsidR="00B91065" w:rsidRDefault="007F6E3F">
      <w:pPr>
        <w:widowControl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Настоящее решение вступает в силу с момента подписания.</w:t>
      </w:r>
    </w:p>
    <w:p w:rsidR="00B91065" w:rsidRDefault="00B91065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</w:p>
    <w:p w:rsidR="00B91065" w:rsidRDefault="00B91065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</w:p>
    <w:p w:rsidR="00B91065" w:rsidRDefault="007F6E3F">
      <w:pPr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В.Н. Самохвалов</w:t>
      </w:r>
    </w:p>
    <w:p w:rsidR="00B91065" w:rsidRDefault="007F6E3F">
      <w:pPr>
        <w:widowControl/>
        <w:spacing w:after="200" w:line="276" w:lineRule="auto"/>
        <w:rPr>
          <w:rFonts w:eastAsia="Times New Roman"/>
          <w:sz w:val="26"/>
          <w:szCs w:val="26"/>
          <w:lang w:eastAsia="ar-SA"/>
        </w:rPr>
      </w:pPr>
      <w:r>
        <w:br w:type="page"/>
      </w:r>
    </w:p>
    <w:p w:rsidR="00B91065" w:rsidRDefault="007F6E3F">
      <w:pPr>
        <w:pStyle w:val="a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B91065" w:rsidRDefault="007F6E3F">
      <w:pPr>
        <w:pStyle w:val="a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решению Думы муниципального </w:t>
      </w:r>
    </w:p>
    <w:p w:rsidR="00B91065" w:rsidRDefault="007F6E3F">
      <w:pPr>
        <w:pStyle w:val="a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образования поселок Боровский </w:t>
      </w:r>
    </w:p>
    <w:p w:rsidR="00B91065" w:rsidRDefault="0033361E">
      <w:pPr>
        <w:pStyle w:val="a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16.02.2022</w:t>
      </w:r>
      <w:bookmarkStart w:id="0" w:name="_GoBack"/>
      <w:bookmarkEnd w:id="0"/>
      <w:r w:rsidR="007F6E3F">
        <w:rPr>
          <w:rFonts w:ascii="Arial" w:hAnsi="Arial" w:cs="Arial"/>
          <w:sz w:val="26"/>
          <w:szCs w:val="26"/>
        </w:rPr>
        <w:t xml:space="preserve"> № </w:t>
      </w:r>
      <w:r w:rsidR="005D4114">
        <w:rPr>
          <w:rFonts w:ascii="Arial" w:hAnsi="Arial" w:cs="Arial"/>
          <w:sz w:val="26"/>
          <w:szCs w:val="26"/>
        </w:rPr>
        <w:t>209</w:t>
      </w:r>
    </w:p>
    <w:p w:rsidR="00B91065" w:rsidRDefault="00B9106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1065" w:rsidRDefault="007F6E3F">
      <w:pPr>
        <w:pStyle w:val="a9"/>
        <w:ind w:firstLine="709"/>
        <w:jc w:val="center"/>
        <w:rPr>
          <w:rFonts w:ascii="Arial" w:hAnsi="Arial" w:cs="Arial"/>
          <w:bCs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 xml:space="preserve">Информация </w:t>
      </w:r>
      <w:r>
        <w:rPr>
          <w:rFonts w:ascii="Arial" w:hAnsi="Arial" w:cs="Arial"/>
          <w:sz w:val="26"/>
          <w:szCs w:val="26"/>
        </w:rPr>
        <w:t>о постановке земельных участков и объектов капитального строительства на государственный кадастровый учет</w:t>
      </w:r>
    </w:p>
    <w:p w:rsidR="00B91065" w:rsidRDefault="00B91065">
      <w:pPr>
        <w:pStyle w:val="a9"/>
        <w:ind w:firstLine="709"/>
        <w:jc w:val="center"/>
        <w:rPr>
          <w:rFonts w:ascii="Arial" w:hAnsi="Arial" w:cs="Arial"/>
          <w:color w:val="000000"/>
          <w:spacing w:val="3"/>
          <w:sz w:val="26"/>
          <w:szCs w:val="26"/>
        </w:rPr>
      </w:pPr>
    </w:p>
    <w:p w:rsidR="00B91065" w:rsidRDefault="007F6E3F">
      <w:pPr>
        <w:widowControl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 1 января 2018 года в Российской Федерации устанавливается запрет совершения сделок с земельными участками, в отношении которых в государственном кадастре недвижимости отсутствуют сведения о местоположении границ. Данное положение утверждено распоряжением Правительства Российской Федерации от 01.12.2012 № 2236-р о Плане мероприятий («дорожной карте») «Повышение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ним». Пунктом 21 раздела 2 «дорожной карты» определено следующее: «Установление с 1 января 2018 года запрета (без исключений) на распоряжение земельными участками, в отношении которых отсутствуют сведения о местоположении границ».</w:t>
      </w:r>
    </w:p>
    <w:p w:rsidR="00B91065" w:rsidRDefault="007F6E3F">
      <w:pPr>
        <w:widowControl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 переданной в марте 2017 года информации Управлением «Росреестра» по Тюменской области 4288 земельный участок на территории муниципального образования поселок Боровский не имеет уточненных границ (479,2 га). В результате предварительной камеральной обработки данных, откорректированы сведения о количестве земельных участков - 4134 земельных участка не имеет уточненных границ (313,165 га), из них 1207 земли населенных пунктов (индивидуальное жилищное строительство, личное подсобное хозяйство и под гаражами), 2876 земли сельскохозяйственного назначения (для садоводства и огородничества), 1 земли промышленности, 1 категория не установлена. 206 земельных участков выявлены как дублирующие (повторяющиеся) и сняты с государственного кадастрового учета, уточнены площади земельных участков.</w:t>
      </w:r>
    </w:p>
    <w:p w:rsidR="00B91065" w:rsidRDefault="007F6E3F">
      <w:pPr>
        <w:widowControl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настоящее время работы по выявлению дублирующих объектов недвижимости продолжаются. Администрацией муниципального образования поселок Боровский ведутся беседы с председателями СНТ, членами СНТ, физическими и юридическими лицами. </w:t>
      </w:r>
    </w:p>
    <w:p w:rsidR="00B91065" w:rsidRDefault="007F6E3F">
      <w:pPr>
        <w:widowControl/>
        <w:spacing w:line="276" w:lineRule="auto"/>
        <w:ind w:firstLine="708"/>
        <w:jc w:val="both"/>
      </w:pPr>
      <w:r>
        <w:rPr>
          <w:rFonts w:eastAsia="Times New Roman"/>
          <w:sz w:val="26"/>
          <w:szCs w:val="26"/>
        </w:rPr>
        <w:t>За 2021 год в отношении 149 земельного участка проведены работы по уточнению границ, из них 38 – земли населенных пунктов, 111 – земли сельскохозяйственного назначения. Общая площадь уточненных земельных участков составила 9,3829 га.</w:t>
      </w:r>
    </w:p>
    <w:p w:rsidR="00B91065" w:rsidRDefault="007F6E3F">
      <w:pPr>
        <w:widowControl/>
        <w:spacing w:line="276" w:lineRule="auto"/>
        <w:ind w:firstLine="708"/>
        <w:jc w:val="both"/>
      </w:pPr>
      <w:r>
        <w:rPr>
          <w:rFonts w:eastAsia="Times New Roman"/>
          <w:sz w:val="26"/>
          <w:szCs w:val="26"/>
        </w:rPr>
        <w:t xml:space="preserve">За весь период в отношении 2354 земельного участка проведены работы по уточнению границ, из них 428 – земли населенных пунктов, 1926 – </w:t>
      </w:r>
      <w:r>
        <w:rPr>
          <w:rFonts w:eastAsia="Times New Roman"/>
          <w:sz w:val="26"/>
          <w:szCs w:val="26"/>
        </w:rPr>
        <w:lastRenderedPageBreak/>
        <w:t>земли сельскохозяйственного назначения. Общая площадь уточненных земельных участков составила 160,6329 га.</w:t>
      </w:r>
    </w:p>
    <w:p w:rsidR="00B91065" w:rsidRDefault="007F6E3F">
      <w:pPr>
        <w:widowControl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настоящее время земельные участки, поставленные на кадастровый учет без проведения межевания, считаются ранее учтенными. При получении кадастрового паспорта на такие участки в графе 15 «Особые отметки» указано – «Граница земельного участка не установлена в соответствии с требованиями земельного законодательства». </w:t>
      </w:r>
    </w:p>
    <w:p w:rsidR="00B91065" w:rsidRDefault="007F6E3F">
      <w:pPr>
        <w:widowControl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межевания земельных участков необходимо будет провести кадастровые работы по уточнению местоположения границ и площади земельных участков. После чего направить межевой план в Росреестр для внесения сведений о границах земельного участка в государственный кадастр недвижимости.</w:t>
      </w:r>
    </w:p>
    <w:p w:rsidR="00B91065" w:rsidRDefault="007F6E3F">
      <w:pPr>
        <w:widowControl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Кадастровые работы выполняются кадастровыми инженерами на платной основе.</w:t>
      </w:r>
    </w:p>
    <w:p w:rsidR="00B91065" w:rsidRDefault="007F6E3F">
      <w:pPr>
        <w:widowControl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Получить информацию о наличии (отсутствии) сведений о границах земельных участков/объектах капитального строительства можно посредством публичной кадастровой карты Росреестра в сети интернет – pkk5.rosreestr.ru, указав в поисковой строке кадастровый номер или адрес земельного участка/объекта.</w:t>
      </w:r>
    </w:p>
    <w:p w:rsidR="00B91065" w:rsidRDefault="007F6E3F">
      <w:pPr>
        <w:widowControl/>
        <w:spacing w:line="276" w:lineRule="auto"/>
        <w:ind w:firstLine="708"/>
        <w:jc w:val="both"/>
      </w:pPr>
      <w:r>
        <w:rPr>
          <w:sz w:val="26"/>
          <w:szCs w:val="26"/>
        </w:rPr>
        <w:t xml:space="preserve">В 2021 году работы по межеванию земельных участков под многоквартирными домами были приостановлены в связи с тем, что в муниципальной собственности отсутствую помещения, необходимые для получения схем на кадастровом плане территории в Департаменте имущественных отношений Тюменской области. Также в соответствии с </w:t>
      </w:r>
      <w:bookmarkStart w:id="1" w:name="__DdeLink__1304_2269536101"/>
      <w:r>
        <w:rPr>
          <w:sz w:val="26"/>
          <w:szCs w:val="26"/>
        </w:rPr>
        <w:t>Постановлением Правительства Тюменской области от 17.03.2020 года 120-п</w:t>
      </w:r>
      <w:bookmarkEnd w:id="1"/>
      <w:r>
        <w:rPr>
          <w:sz w:val="26"/>
          <w:szCs w:val="26"/>
        </w:rPr>
        <w:t xml:space="preserve"> «о введении режима повышенной готовности» и дополнительных мерах снижения рисков распространения короновирусной инфекции (Covid-19) привлечение иных лиц не представляется возможным. Работы по оформлению земельных участков планируется продолжить после снятия ограничений.</w:t>
      </w:r>
    </w:p>
    <w:sectPr w:rsidR="00B9106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370"/>
    <w:multiLevelType w:val="multilevel"/>
    <w:tmpl w:val="0274660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80F22D6"/>
    <w:multiLevelType w:val="multilevel"/>
    <w:tmpl w:val="38E4D8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65"/>
    <w:rsid w:val="0033361E"/>
    <w:rsid w:val="005D4114"/>
    <w:rsid w:val="007F6E3F"/>
    <w:rsid w:val="00B9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6"/>
    <w:pPr>
      <w:widowControl w:val="0"/>
    </w:pPr>
    <w:rPr>
      <w:rFonts w:ascii="Arial" w:eastAsiaTheme="minorEastAsia" w:hAnsi="Arial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E372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 Spacing"/>
    <w:uiPriority w:val="1"/>
    <w:qFormat/>
    <w:rsid w:val="00CE6166"/>
  </w:style>
  <w:style w:type="paragraph" w:styleId="aa">
    <w:name w:val="Balloon Text"/>
    <w:basedOn w:val="a"/>
    <w:uiPriority w:val="99"/>
    <w:semiHidden/>
    <w:unhideWhenUsed/>
    <w:qFormat/>
    <w:rsid w:val="00DE372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97E50"/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E6166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D0160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6"/>
    <w:pPr>
      <w:widowControl w:val="0"/>
    </w:pPr>
    <w:rPr>
      <w:rFonts w:ascii="Arial" w:eastAsiaTheme="minorEastAsia" w:hAnsi="Arial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E372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 Spacing"/>
    <w:uiPriority w:val="1"/>
    <w:qFormat/>
    <w:rsid w:val="00CE6166"/>
  </w:style>
  <w:style w:type="paragraph" w:styleId="aa">
    <w:name w:val="Balloon Text"/>
    <w:basedOn w:val="a"/>
    <w:uiPriority w:val="99"/>
    <w:semiHidden/>
    <w:unhideWhenUsed/>
    <w:qFormat/>
    <w:rsid w:val="00DE372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97E50"/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E6166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D0160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23A9-5CF0-43FE-BF39-64A4C481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</dc:creator>
  <dc:description/>
  <cp:lastModifiedBy>admin</cp:lastModifiedBy>
  <cp:revision>29</cp:revision>
  <cp:lastPrinted>2021-04-28T11:53:00Z</cp:lastPrinted>
  <dcterms:created xsi:type="dcterms:W3CDTF">2018-01-18T15:10:00Z</dcterms:created>
  <dcterms:modified xsi:type="dcterms:W3CDTF">2022-02-16T06:42:00Z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