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75" w:rsidRDefault="00842E24">
      <w:pPr>
        <w:widowControl w:val="0"/>
        <w:tabs>
          <w:tab w:val="left" w:pos="142"/>
        </w:tabs>
        <w:jc w:val="center"/>
        <w:rPr>
          <w:rFonts w:ascii="Arial" w:hAnsi="Arial" w:cs="Arial"/>
          <w:b/>
          <w:bCs/>
          <w:sz w:val="12"/>
          <w:szCs w:val="12"/>
        </w:rPr>
      </w:pPr>
      <w:r>
        <w:rPr>
          <w:noProof/>
        </w:rPr>
        <w:drawing>
          <wp:inline distT="0" distB="0" distL="0" distR="0">
            <wp:extent cx="55245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375" w:rsidRDefault="00842E24">
      <w:pPr>
        <w:widowControl w:val="0"/>
        <w:tabs>
          <w:tab w:val="left" w:pos="142"/>
        </w:tabs>
        <w:jc w:val="center"/>
        <w:rPr>
          <w:rFonts w:ascii="PT Astra Serif" w:hAnsi="PT Astra Serif"/>
          <w:b/>
          <w:sz w:val="28"/>
          <w:lang w:eastAsia="ar-SA"/>
        </w:rPr>
      </w:pPr>
      <w:r>
        <w:rPr>
          <w:rFonts w:ascii="PT Astra Serif" w:hAnsi="PT Astra Serif"/>
          <w:b/>
          <w:sz w:val="28"/>
          <w:lang w:eastAsia="ar-SA"/>
        </w:rPr>
        <w:t xml:space="preserve">ДУМА </w:t>
      </w:r>
    </w:p>
    <w:p w:rsidR="00733375" w:rsidRDefault="00842E24">
      <w:pPr>
        <w:widowControl w:val="0"/>
        <w:tabs>
          <w:tab w:val="left" w:pos="142"/>
        </w:tabs>
        <w:jc w:val="center"/>
        <w:rPr>
          <w:rFonts w:ascii="PT Astra Serif" w:hAnsi="PT Astra Serif"/>
          <w:b/>
          <w:sz w:val="28"/>
          <w:lang w:eastAsia="ar-SA"/>
        </w:rPr>
      </w:pPr>
      <w:r>
        <w:rPr>
          <w:rFonts w:ascii="PT Astra Serif" w:hAnsi="PT Astra Serif"/>
          <w:b/>
          <w:sz w:val="28"/>
          <w:lang w:eastAsia="ar-SA"/>
        </w:rPr>
        <w:t>МУНИЦИПАЛЬНОГО ОБРАЗОВАНИЯ</w:t>
      </w:r>
    </w:p>
    <w:p w:rsidR="00733375" w:rsidRDefault="00842E24">
      <w:pPr>
        <w:widowControl w:val="0"/>
        <w:tabs>
          <w:tab w:val="left" w:pos="142"/>
        </w:tabs>
        <w:jc w:val="center"/>
        <w:rPr>
          <w:rFonts w:ascii="PT Astra Serif" w:hAnsi="PT Astra Serif"/>
          <w:b/>
          <w:sz w:val="28"/>
          <w:lang w:eastAsia="ar-SA"/>
        </w:rPr>
      </w:pPr>
      <w:r>
        <w:rPr>
          <w:rFonts w:ascii="PT Astra Serif" w:hAnsi="PT Astra Serif"/>
          <w:b/>
          <w:sz w:val="28"/>
          <w:lang w:eastAsia="ar-SA"/>
        </w:rPr>
        <w:t>ПОСЕЛОК БОРОВСКИЙ</w:t>
      </w:r>
    </w:p>
    <w:p w:rsidR="00733375" w:rsidRDefault="00733375">
      <w:pPr>
        <w:widowControl w:val="0"/>
        <w:tabs>
          <w:tab w:val="left" w:pos="142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33375" w:rsidRDefault="00842E24">
      <w:pPr>
        <w:keepNext/>
        <w:widowControl w:val="0"/>
        <w:tabs>
          <w:tab w:val="left" w:pos="0"/>
          <w:tab w:val="left" w:pos="142"/>
        </w:tabs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ar-SA"/>
        </w:rPr>
      </w:pPr>
      <w:r>
        <w:rPr>
          <w:rFonts w:ascii="PT Astra Serif" w:hAnsi="PT Astra Serif"/>
          <w:b/>
          <w:bCs/>
          <w:sz w:val="28"/>
          <w:szCs w:val="28"/>
          <w:lang w:eastAsia="ar-SA"/>
        </w:rPr>
        <w:t>РЕШЕНИЕ</w:t>
      </w:r>
      <w:bookmarkStart w:id="0" w:name="_GoBack"/>
      <w:bookmarkEnd w:id="0"/>
    </w:p>
    <w:p w:rsidR="00733375" w:rsidRDefault="00842E24">
      <w:pPr>
        <w:keepNext/>
        <w:widowControl w:val="0"/>
        <w:tabs>
          <w:tab w:val="left" w:pos="0"/>
          <w:tab w:val="left" w:pos="142"/>
        </w:tabs>
        <w:ind w:hanging="432"/>
        <w:jc w:val="center"/>
        <w:outlineLvl w:val="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</w:p>
    <w:p w:rsidR="00733375" w:rsidRDefault="001B7799">
      <w:pPr>
        <w:widowControl w:val="0"/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 апреля</w:t>
      </w:r>
      <w:r w:rsidR="00842E24">
        <w:rPr>
          <w:rFonts w:ascii="PT Astra Serif" w:hAnsi="PT Astra Serif"/>
          <w:sz w:val="28"/>
          <w:szCs w:val="28"/>
        </w:rPr>
        <w:t xml:space="preserve"> 2023 г.     </w:t>
      </w:r>
      <w:r w:rsidR="00842E24">
        <w:rPr>
          <w:rFonts w:ascii="PT Astra Serif" w:hAnsi="PT Astra Serif"/>
          <w:sz w:val="28"/>
          <w:szCs w:val="28"/>
        </w:rPr>
        <w:tab/>
      </w:r>
      <w:r w:rsidR="00842E24">
        <w:rPr>
          <w:rFonts w:ascii="PT Astra Serif" w:hAnsi="PT Astra Serif"/>
          <w:sz w:val="28"/>
          <w:szCs w:val="28"/>
        </w:rPr>
        <w:tab/>
        <w:t xml:space="preserve">                                   </w:t>
      </w:r>
      <w:r w:rsidR="0027136D">
        <w:rPr>
          <w:rFonts w:ascii="PT Astra Serif" w:hAnsi="PT Astra Serif"/>
          <w:sz w:val="28"/>
          <w:szCs w:val="28"/>
        </w:rPr>
        <w:t xml:space="preserve">                          № 333</w:t>
      </w:r>
      <w:r w:rsidR="00842E24">
        <w:rPr>
          <w:rFonts w:ascii="PT Astra Serif" w:hAnsi="PT Astra Serif"/>
          <w:sz w:val="28"/>
          <w:szCs w:val="28"/>
        </w:rPr>
        <w:t xml:space="preserve">     </w:t>
      </w:r>
    </w:p>
    <w:p w:rsidR="00733375" w:rsidRDefault="00842E24">
      <w:pPr>
        <w:widowControl w:val="0"/>
        <w:tabs>
          <w:tab w:val="left" w:pos="142"/>
        </w:tabs>
        <w:jc w:val="center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рп</w:t>
      </w:r>
      <w:proofErr w:type="spellEnd"/>
      <w:r>
        <w:rPr>
          <w:rFonts w:ascii="PT Astra Serif" w:hAnsi="PT Astra Serif"/>
          <w:sz w:val="28"/>
          <w:szCs w:val="28"/>
        </w:rPr>
        <w:t>. Боровский</w:t>
      </w:r>
    </w:p>
    <w:p w:rsidR="00733375" w:rsidRDefault="00842E24">
      <w:pPr>
        <w:widowControl w:val="0"/>
        <w:tabs>
          <w:tab w:val="left" w:pos="142"/>
          <w:tab w:val="left" w:pos="5670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Тюменского муниципального района </w:t>
      </w:r>
    </w:p>
    <w:p w:rsidR="00733375" w:rsidRDefault="00842E24" w:rsidP="00842E24">
      <w:pPr>
        <w:widowControl w:val="0"/>
        <w:tabs>
          <w:tab w:val="left" w:pos="5670"/>
        </w:tabs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637"/>
        <w:gridCol w:w="4110"/>
      </w:tblGrid>
      <w:tr w:rsidR="00733375">
        <w:trPr>
          <w:trHeight w:val="1084"/>
        </w:trPr>
        <w:tc>
          <w:tcPr>
            <w:tcW w:w="5636" w:type="dxa"/>
          </w:tcPr>
          <w:p w:rsidR="00733375" w:rsidRDefault="00842E24">
            <w:pPr>
              <w:widowControl w:val="0"/>
              <w:tabs>
                <w:tab w:val="left" w:pos="5670"/>
              </w:tabs>
              <w:spacing w:line="252" w:lineRule="auto"/>
              <w:ind w:right="-105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</w:rPr>
              <w:t xml:space="preserve">Об информации  администрации муниципального образования поселок Боровский </w:t>
            </w:r>
            <w:r>
              <w:rPr>
                <w:rFonts w:ascii="PT Astra Serif" w:eastAsia="Calibri" w:hAnsi="PT Astra Serif" w:cs="Arial"/>
                <w:bCs/>
                <w:sz w:val="28"/>
                <w:szCs w:val="28"/>
              </w:rPr>
              <w:t xml:space="preserve">о формировании, размещении, исполнении и </w:t>
            </w:r>
            <w:proofErr w:type="gramStart"/>
            <w:r>
              <w:rPr>
                <w:rFonts w:ascii="PT Astra Serif" w:eastAsia="Calibri" w:hAnsi="PT Astra Serif" w:cs="Arial"/>
                <w:bCs/>
                <w:sz w:val="28"/>
                <w:szCs w:val="28"/>
              </w:rPr>
              <w:t>контроле за</w:t>
            </w:r>
            <w:proofErr w:type="gramEnd"/>
            <w:r>
              <w:rPr>
                <w:rFonts w:ascii="PT Astra Serif" w:eastAsia="Calibri" w:hAnsi="PT Astra Serif" w:cs="Arial"/>
                <w:bCs/>
                <w:sz w:val="28"/>
                <w:szCs w:val="28"/>
              </w:rPr>
              <w:t xml:space="preserve"> размещением и исполнением муниципального заказа в 2022 году и плане закупок на 2023 год.</w:t>
            </w:r>
          </w:p>
        </w:tc>
        <w:tc>
          <w:tcPr>
            <w:tcW w:w="4110" w:type="dxa"/>
          </w:tcPr>
          <w:p w:rsidR="00733375" w:rsidRDefault="00733375">
            <w:pPr>
              <w:widowControl w:val="0"/>
              <w:tabs>
                <w:tab w:val="left" w:pos="5670"/>
              </w:tabs>
              <w:spacing w:line="252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  <w:p w:rsidR="00733375" w:rsidRDefault="00733375">
            <w:pPr>
              <w:widowControl w:val="0"/>
              <w:tabs>
                <w:tab w:val="left" w:pos="5670"/>
              </w:tabs>
              <w:spacing w:line="252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  <w:p w:rsidR="00733375" w:rsidRDefault="00733375">
            <w:pPr>
              <w:widowControl w:val="0"/>
              <w:tabs>
                <w:tab w:val="left" w:pos="5670"/>
              </w:tabs>
              <w:spacing w:line="252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  <w:p w:rsidR="00733375" w:rsidRDefault="00733375">
            <w:pPr>
              <w:widowControl w:val="0"/>
              <w:tabs>
                <w:tab w:val="left" w:pos="5670"/>
              </w:tabs>
              <w:spacing w:line="252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  <w:p w:rsidR="00733375" w:rsidRDefault="00733375">
            <w:pPr>
              <w:widowControl w:val="0"/>
              <w:tabs>
                <w:tab w:val="left" w:pos="5670"/>
              </w:tabs>
              <w:spacing w:line="252" w:lineRule="auto"/>
              <w:jc w:val="both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</w:tc>
      </w:tr>
    </w:tbl>
    <w:p w:rsidR="00733375" w:rsidRDefault="00733375">
      <w:pPr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</w:p>
    <w:p w:rsidR="00733375" w:rsidRDefault="00842E24">
      <w:pPr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Заслушав и обсудив информацию администрации муниципального образования поселок Боровский «Об информации  администрации муниципального образования поселок Боровский </w:t>
      </w:r>
      <w:r>
        <w:rPr>
          <w:rFonts w:ascii="PT Astra Serif" w:eastAsia="Calibri" w:hAnsi="PT Astra Serif" w:cs="Arial"/>
          <w:bCs/>
          <w:sz w:val="28"/>
          <w:szCs w:val="28"/>
        </w:rPr>
        <w:t xml:space="preserve">о формировании, размещении, </w:t>
      </w:r>
      <w:proofErr w:type="gramStart"/>
      <w:r>
        <w:rPr>
          <w:rFonts w:ascii="PT Astra Serif" w:eastAsia="Calibri" w:hAnsi="PT Astra Serif" w:cs="Arial"/>
          <w:bCs/>
          <w:sz w:val="28"/>
          <w:szCs w:val="28"/>
        </w:rPr>
        <w:t>исполнении</w:t>
      </w:r>
      <w:proofErr w:type="gramEnd"/>
      <w:r>
        <w:rPr>
          <w:rFonts w:ascii="PT Astra Serif" w:eastAsia="Calibri" w:hAnsi="PT Astra Serif" w:cs="Arial"/>
          <w:bCs/>
          <w:sz w:val="28"/>
          <w:szCs w:val="28"/>
        </w:rPr>
        <w:t xml:space="preserve"> и контроле за размещением и исполнением муниципального заказа в 2022 году и плане закупок на 2023 год»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,</w:t>
      </w:r>
      <w:r>
        <w:rPr>
          <w:rFonts w:ascii="PT Astra Serif" w:eastAsia="Calibri" w:hAnsi="PT Astra Serif" w:cs="Arial"/>
          <w:sz w:val="28"/>
          <w:szCs w:val="28"/>
        </w:rPr>
        <w:t xml:space="preserve"> руководствуясь ст. 23 Устава муниципального образования поселок Боровский, Дума муниципального образования поселок Боровский</w:t>
      </w:r>
    </w:p>
    <w:p w:rsidR="00733375" w:rsidRDefault="00842E24">
      <w:pPr>
        <w:jc w:val="both"/>
        <w:rPr>
          <w:rFonts w:ascii="PT Astra Serif" w:eastAsia="Calibri" w:hAnsi="PT Astra Serif" w:cs="Arial"/>
          <w:spacing w:val="-6"/>
          <w:sz w:val="28"/>
          <w:szCs w:val="28"/>
        </w:rPr>
      </w:pPr>
      <w:r>
        <w:rPr>
          <w:rFonts w:ascii="PT Astra Serif" w:eastAsia="Calibri" w:hAnsi="PT Astra Serif" w:cs="Arial"/>
          <w:spacing w:val="-6"/>
          <w:sz w:val="28"/>
          <w:szCs w:val="28"/>
        </w:rPr>
        <w:t>РЕШИЛА:</w:t>
      </w:r>
    </w:p>
    <w:p w:rsidR="00733375" w:rsidRDefault="00842E24">
      <w:pPr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pacing w:val="-3"/>
          <w:sz w:val="28"/>
          <w:szCs w:val="28"/>
        </w:rPr>
        <w:tab/>
        <w:t>1. И</w:t>
      </w:r>
      <w:r>
        <w:rPr>
          <w:rFonts w:ascii="PT Astra Serif" w:eastAsia="Calibri" w:hAnsi="PT Astra Serif" w:cs="Arial"/>
          <w:sz w:val="28"/>
          <w:szCs w:val="28"/>
        </w:rPr>
        <w:t xml:space="preserve">нформацию администрации муниципального образования поселок Боровский «Об информации  администрации муниципального образования поселок Боровский </w:t>
      </w:r>
      <w:r>
        <w:rPr>
          <w:rFonts w:ascii="PT Astra Serif" w:eastAsia="Calibri" w:hAnsi="PT Astra Serif" w:cs="Arial"/>
          <w:bCs/>
          <w:sz w:val="28"/>
          <w:szCs w:val="28"/>
        </w:rPr>
        <w:t xml:space="preserve">о формировании, размещении, исполнении и </w:t>
      </w:r>
      <w:proofErr w:type="gramStart"/>
      <w:r>
        <w:rPr>
          <w:rFonts w:ascii="PT Astra Serif" w:eastAsia="Calibri" w:hAnsi="PT Astra Serif" w:cs="Arial"/>
          <w:bCs/>
          <w:sz w:val="28"/>
          <w:szCs w:val="28"/>
        </w:rPr>
        <w:t>контроле за</w:t>
      </w:r>
      <w:proofErr w:type="gramEnd"/>
      <w:r>
        <w:rPr>
          <w:rFonts w:ascii="PT Astra Serif" w:eastAsia="Calibri" w:hAnsi="PT Astra Serif" w:cs="Arial"/>
          <w:bCs/>
          <w:sz w:val="28"/>
          <w:szCs w:val="28"/>
        </w:rPr>
        <w:t xml:space="preserve"> размещением и исполнением муниципального заказа в 2022 году и плане закупок на 2023 год» </w:t>
      </w:r>
      <w:r>
        <w:rPr>
          <w:rFonts w:ascii="PT Astra Serif" w:eastAsia="Calibri" w:hAnsi="PT Astra Serif" w:cs="Arial"/>
          <w:spacing w:val="-3"/>
          <w:sz w:val="28"/>
          <w:szCs w:val="28"/>
        </w:rPr>
        <w:t>принять к сведению.</w:t>
      </w:r>
    </w:p>
    <w:p w:rsidR="00733375" w:rsidRDefault="00842E24">
      <w:pPr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>
        <w:rPr>
          <w:rFonts w:ascii="PT Astra Serif" w:eastAsia="Calibri" w:hAnsi="PT Astra Serif" w:cs="Arial"/>
          <w:sz w:val="28"/>
          <w:szCs w:val="28"/>
        </w:rPr>
        <w:tab/>
        <w:t xml:space="preserve">2. 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>Настоящее решение вступает в силу с момента подписания.</w:t>
      </w:r>
    </w:p>
    <w:p w:rsidR="00733375" w:rsidRDefault="00842E24">
      <w:pPr>
        <w:tabs>
          <w:tab w:val="left" w:pos="1740"/>
        </w:tabs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>
        <w:rPr>
          <w:rFonts w:ascii="PT Astra Serif" w:eastAsia="Calibri" w:hAnsi="PT Astra Serif" w:cs="Arial"/>
          <w:sz w:val="28"/>
          <w:szCs w:val="28"/>
          <w:lang w:eastAsia="en-US"/>
        </w:rPr>
        <w:tab/>
      </w:r>
    </w:p>
    <w:p w:rsidR="00733375" w:rsidRDefault="00733375">
      <w:pPr>
        <w:tabs>
          <w:tab w:val="left" w:pos="1740"/>
        </w:tabs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733375" w:rsidRDefault="00733375">
      <w:pPr>
        <w:tabs>
          <w:tab w:val="left" w:pos="1740"/>
        </w:tabs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733375" w:rsidRDefault="00842E24">
      <w:pPr>
        <w:rPr>
          <w:rFonts w:ascii="PT Astra Serif" w:eastAsia="Calibri" w:hAnsi="PT Astra Serif" w:cs="Arial"/>
          <w:sz w:val="28"/>
          <w:szCs w:val="28"/>
          <w:lang w:eastAsia="en-US"/>
        </w:rPr>
      </w:pPr>
      <w:r>
        <w:rPr>
          <w:rFonts w:ascii="PT Astra Serif" w:eastAsia="Calibri" w:hAnsi="PT Astra Serif" w:cs="Arial"/>
          <w:sz w:val="28"/>
          <w:szCs w:val="28"/>
          <w:lang w:eastAsia="en-US"/>
        </w:rPr>
        <w:t xml:space="preserve"> Заместитель председателя Думы                        </w:t>
      </w:r>
      <w:r w:rsidR="001B7799">
        <w:rPr>
          <w:rFonts w:ascii="PT Astra Serif" w:eastAsia="Calibri" w:hAnsi="PT Astra Serif" w:cs="Arial"/>
          <w:sz w:val="28"/>
          <w:szCs w:val="28"/>
          <w:lang w:eastAsia="en-US"/>
        </w:rPr>
        <w:t xml:space="preserve">                               </w:t>
      </w:r>
      <w:r>
        <w:rPr>
          <w:rFonts w:ascii="PT Astra Serif" w:eastAsia="Calibri" w:hAnsi="PT Astra Serif" w:cs="Arial"/>
          <w:sz w:val="28"/>
          <w:szCs w:val="28"/>
          <w:lang w:eastAsia="en-US"/>
        </w:rPr>
        <w:t xml:space="preserve">  Д.П. Новиков </w:t>
      </w:r>
    </w:p>
    <w:p w:rsidR="00733375" w:rsidRDefault="00733375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PT Astra Serif" w:hAnsi="PT Astra Serif" w:cs="Arial"/>
          <w:b/>
          <w:sz w:val="28"/>
          <w:szCs w:val="28"/>
        </w:rPr>
      </w:pPr>
    </w:p>
    <w:p w:rsidR="00733375" w:rsidRDefault="00733375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PT Astra Serif" w:hAnsi="PT Astra Serif" w:cs="Arial"/>
          <w:b/>
          <w:sz w:val="28"/>
          <w:szCs w:val="28"/>
        </w:rPr>
      </w:pPr>
    </w:p>
    <w:p w:rsidR="00733375" w:rsidRDefault="00733375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PT Astra Serif" w:hAnsi="PT Astra Serif" w:cs="Arial"/>
          <w:b/>
          <w:sz w:val="26"/>
          <w:szCs w:val="26"/>
        </w:rPr>
      </w:pPr>
    </w:p>
    <w:p w:rsidR="00733375" w:rsidRDefault="00733375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PT Astra Serif" w:hAnsi="PT Astra Serif" w:cs="Arial"/>
          <w:b/>
          <w:sz w:val="26"/>
          <w:szCs w:val="26"/>
        </w:rPr>
      </w:pPr>
    </w:p>
    <w:p w:rsidR="00733375" w:rsidRDefault="00733375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PT Astra Serif" w:hAnsi="PT Astra Serif" w:cs="Arial"/>
          <w:b/>
          <w:sz w:val="26"/>
          <w:szCs w:val="26"/>
        </w:rPr>
      </w:pPr>
    </w:p>
    <w:p w:rsidR="00733375" w:rsidRDefault="00733375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PT Astra Serif" w:hAnsi="PT Astra Serif" w:cs="Arial"/>
          <w:b/>
          <w:sz w:val="26"/>
          <w:szCs w:val="26"/>
        </w:rPr>
      </w:pPr>
    </w:p>
    <w:p w:rsidR="00733375" w:rsidRDefault="00733375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PT Astra Serif" w:hAnsi="PT Astra Serif" w:cs="Arial"/>
          <w:b/>
          <w:sz w:val="26"/>
          <w:szCs w:val="26"/>
        </w:rPr>
      </w:pPr>
    </w:p>
    <w:p w:rsidR="00733375" w:rsidRDefault="00842E24">
      <w:pPr>
        <w:widowControl w:val="0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Приложение к решению </w:t>
      </w:r>
    </w:p>
    <w:p w:rsidR="00733375" w:rsidRDefault="00842E24">
      <w:pPr>
        <w:widowControl w:val="0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Думы муниципального образования </w:t>
      </w:r>
    </w:p>
    <w:p w:rsidR="00733375" w:rsidRDefault="0027136D">
      <w:pPr>
        <w:widowControl w:val="0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поселок Боровский от 27.04.2023 № 333</w:t>
      </w:r>
      <w:r w:rsidR="00842E24">
        <w:rPr>
          <w:rFonts w:ascii="PT Astra Serif" w:hAnsi="PT Astra Serif" w:cs="Arial"/>
          <w:sz w:val="28"/>
          <w:szCs w:val="28"/>
        </w:rPr>
        <w:t xml:space="preserve">    </w:t>
      </w:r>
    </w:p>
    <w:p w:rsidR="00733375" w:rsidRDefault="00733375">
      <w:pPr>
        <w:shd w:val="clear" w:color="auto" w:fill="FFFFFF"/>
        <w:tabs>
          <w:tab w:val="left" w:pos="2261"/>
          <w:tab w:val="left" w:pos="4277"/>
        </w:tabs>
        <w:jc w:val="right"/>
        <w:rPr>
          <w:rFonts w:ascii="PT Astra Serif" w:hAnsi="PT Astra Serif" w:cs="Arial"/>
          <w:b/>
          <w:sz w:val="28"/>
          <w:szCs w:val="28"/>
        </w:rPr>
      </w:pPr>
    </w:p>
    <w:p w:rsidR="00733375" w:rsidRDefault="00733375">
      <w:pPr>
        <w:shd w:val="clear" w:color="auto" w:fill="FFFFFF"/>
        <w:tabs>
          <w:tab w:val="left" w:pos="2261"/>
          <w:tab w:val="left" w:pos="4277"/>
        </w:tabs>
        <w:jc w:val="right"/>
        <w:rPr>
          <w:rFonts w:ascii="PT Astra Serif" w:hAnsi="PT Astra Serif" w:cs="Arial"/>
          <w:b/>
          <w:sz w:val="28"/>
          <w:szCs w:val="28"/>
        </w:rPr>
      </w:pPr>
    </w:p>
    <w:p w:rsidR="00733375" w:rsidRDefault="00842E24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Пояснительная записка к решению  Думы  муниципального образова</w:t>
      </w:r>
      <w:r w:rsidR="0027136D">
        <w:rPr>
          <w:rFonts w:ascii="PT Astra Serif" w:hAnsi="PT Astra Serif" w:cs="Arial"/>
          <w:b/>
          <w:sz w:val="28"/>
          <w:szCs w:val="28"/>
        </w:rPr>
        <w:t>ния поселок Боровский от 27.04.2023 № 333</w:t>
      </w:r>
      <w:r>
        <w:rPr>
          <w:rFonts w:ascii="PT Astra Serif" w:hAnsi="PT Astra Serif" w:cs="Arial"/>
          <w:b/>
          <w:sz w:val="28"/>
          <w:szCs w:val="28"/>
        </w:rPr>
        <w:t xml:space="preserve"> «</w:t>
      </w:r>
      <w:r>
        <w:rPr>
          <w:rFonts w:ascii="PT Astra Serif" w:eastAsia="Calibri" w:hAnsi="PT Astra Serif" w:cs="Arial"/>
          <w:b/>
          <w:sz w:val="28"/>
          <w:szCs w:val="28"/>
        </w:rPr>
        <w:t>Об информации  администрации МО п. Боровский</w:t>
      </w:r>
      <w:r>
        <w:rPr>
          <w:rFonts w:ascii="PT Astra Serif" w:eastAsia="Calibri" w:hAnsi="PT Astra Serif" w:cs="Arial"/>
          <w:b/>
          <w:bCs/>
          <w:sz w:val="28"/>
          <w:szCs w:val="28"/>
        </w:rPr>
        <w:t xml:space="preserve"> о формировании, размещении, исполнении и </w:t>
      </w:r>
      <w:proofErr w:type="gramStart"/>
      <w:r>
        <w:rPr>
          <w:rFonts w:ascii="PT Astra Serif" w:eastAsia="Calibri" w:hAnsi="PT Astra Serif" w:cs="Arial"/>
          <w:b/>
          <w:bCs/>
          <w:sz w:val="28"/>
          <w:szCs w:val="28"/>
        </w:rPr>
        <w:t>контроле за</w:t>
      </w:r>
      <w:proofErr w:type="gramEnd"/>
      <w:r>
        <w:rPr>
          <w:rFonts w:ascii="PT Astra Serif" w:eastAsia="Calibri" w:hAnsi="PT Astra Serif" w:cs="Arial"/>
          <w:b/>
          <w:bCs/>
          <w:sz w:val="28"/>
          <w:szCs w:val="28"/>
        </w:rPr>
        <w:t xml:space="preserve"> размещением и исполнением муниципального заказа в 2022 году и плане закупок на 2023 год</w:t>
      </w:r>
      <w:r>
        <w:rPr>
          <w:rFonts w:ascii="PT Astra Serif" w:hAnsi="PT Astra Serif" w:cs="Arial"/>
          <w:b/>
          <w:sz w:val="28"/>
          <w:szCs w:val="28"/>
        </w:rPr>
        <w:t>»</w:t>
      </w:r>
    </w:p>
    <w:p w:rsidR="00733375" w:rsidRDefault="00733375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PT Astra Serif" w:hAnsi="PT Astra Serif" w:cs="Arial"/>
          <w:spacing w:val="-3"/>
          <w:sz w:val="28"/>
          <w:szCs w:val="28"/>
        </w:rPr>
      </w:pPr>
    </w:p>
    <w:p w:rsidR="00733375" w:rsidRDefault="00842E24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Муниципальные закупки Администрации муниципального образования поселок Боровский проводятся  в соответствии с Федеральным законом от 05 апреля 2013 г. N 44-ФЗ "О контрактной системе в сфере закупок товаров, работ, услуг для обеспечения государственных и муниципальных нужд".  Информация о проводимых закупках  размещается на официальном сайте Российской Федерации для размещения информации о размещении заказов </w:t>
      </w:r>
      <w:hyperlink r:id="rId8">
        <w:r>
          <w:rPr>
            <w:rFonts w:ascii="PT Astra Serif" w:hAnsi="PT Astra Serif" w:cs="Arial"/>
            <w:sz w:val="28"/>
            <w:szCs w:val="28"/>
            <w:lang w:val="en-US"/>
          </w:rPr>
          <w:t>www</w:t>
        </w:r>
        <w:r>
          <w:rPr>
            <w:rFonts w:ascii="PT Astra Serif" w:hAnsi="PT Astra Serif" w:cs="Arial"/>
            <w:sz w:val="28"/>
            <w:szCs w:val="28"/>
          </w:rPr>
          <w:t>.</w:t>
        </w:r>
        <w:r>
          <w:rPr>
            <w:rFonts w:ascii="PT Astra Serif" w:hAnsi="PT Astra Serif" w:cs="Arial"/>
            <w:sz w:val="28"/>
            <w:szCs w:val="28"/>
            <w:lang w:val="en-US"/>
          </w:rPr>
          <w:t>zakupki</w:t>
        </w:r>
        <w:r>
          <w:rPr>
            <w:rFonts w:ascii="PT Astra Serif" w:hAnsi="PT Astra Serif" w:cs="Arial"/>
            <w:sz w:val="28"/>
            <w:szCs w:val="28"/>
          </w:rPr>
          <w:t>.</w:t>
        </w:r>
        <w:r>
          <w:rPr>
            <w:rFonts w:ascii="PT Astra Serif" w:hAnsi="PT Astra Serif" w:cs="Arial"/>
            <w:sz w:val="28"/>
            <w:szCs w:val="28"/>
            <w:lang w:val="en-US"/>
          </w:rPr>
          <w:t>gov</w:t>
        </w:r>
        <w:r>
          <w:rPr>
            <w:rFonts w:ascii="PT Astra Serif" w:hAnsi="PT Astra Serif" w:cs="Arial"/>
            <w:sz w:val="28"/>
            <w:szCs w:val="28"/>
          </w:rPr>
          <w:t>.</w:t>
        </w:r>
        <w:r>
          <w:rPr>
            <w:rFonts w:ascii="PT Astra Serif" w:hAnsi="PT Astra Serif" w:cs="Arial"/>
            <w:sz w:val="28"/>
            <w:szCs w:val="28"/>
            <w:lang w:val="en-US"/>
          </w:rPr>
          <w:t>ru</w:t>
        </w:r>
      </w:hyperlink>
      <w:r>
        <w:rPr>
          <w:rFonts w:ascii="PT Astra Serif" w:hAnsi="PT Astra Serif" w:cs="Arial"/>
          <w:sz w:val="28"/>
          <w:szCs w:val="28"/>
        </w:rPr>
        <w:t xml:space="preserve">; на «Портале поставщиков» </w:t>
      </w:r>
      <w:hyperlink r:id="rId9">
        <w:r>
          <w:rPr>
            <w:rFonts w:ascii="PT Astra Serif" w:hAnsi="PT Astra Serif" w:cs="Arial"/>
            <w:sz w:val="28"/>
            <w:szCs w:val="28"/>
          </w:rPr>
          <w:t>www.zakupki.mos.ru</w:t>
        </w:r>
      </w:hyperlink>
      <w:r>
        <w:rPr>
          <w:rFonts w:ascii="PT Astra Serif" w:hAnsi="PT Astra Serif" w:cs="Arial"/>
          <w:sz w:val="28"/>
          <w:szCs w:val="28"/>
        </w:rPr>
        <w:t>.</w:t>
      </w:r>
    </w:p>
    <w:p w:rsidR="00733375" w:rsidRDefault="00733375">
      <w:pPr>
        <w:pStyle w:val="Default"/>
        <w:jc w:val="both"/>
        <w:rPr>
          <w:rFonts w:ascii="PT Astra Serif" w:hAnsi="PT Astra Serif" w:cs="Arial"/>
          <w:b/>
          <w:sz w:val="28"/>
          <w:szCs w:val="28"/>
        </w:rPr>
      </w:pPr>
    </w:p>
    <w:p w:rsidR="00733375" w:rsidRDefault="00842E24">
      <w:pPr>
        <w:pStyle w:val="Default"/>
        <w:jc w:val="both"/>
        <w:rPr>
          <w:rFonts w:ascii="PT Astra Serif" w:hAnsi="PT Astra Serif" w:cs="Arial"/>
          <w:b/>
          <w:color w:val="auto"/>
          <w:sz w:val="28"/>
          <w:szCs w:val="28"/>
        </w:rPr>
      </w:pPr>
      <w:r>
        <w:rPr>
          <w:rFonts w:ascii="PT Astra Serif" w:hAnsi="PT Astra Serif" w:cs="Arial"/>
          <w:b/>
          <w:color w:val="auto"/>
          <w:sz w:val="28"/>
          <w:szCs w:val="28"/>
        </w:rPr>
        <w:t xml:space="preserve">Основные </w:t>
      </w:r>
      <w:r>
        <w:rPr>
          <w:rFonts w:ascii="PT Astra Serif" w:hAnsi="PT Astra Serif" w:cs="Arial"/>
          <w:b/>
          <w:bCs/>
          <w:color w:val="auto"/>
          <w:sz w:val="28"/>
          <w:szCs w:val="28"/>
        </w:rPr>
        <w:t xml:space="preserve">важные оптимизационные </w:t>
      </w:r>
      <w:r>
        <w:rPr>
          <w:rFonts w:ascii="PT Astra Serif" w:hAnsi="PT Astra Serif" w:cs="Arial"/>
          <w:b/>
          <w:color w:val="auto"/>
          <w:sz w:val="28"/>
          <w:szCs w:val="28"/>
        </w:rPr>
        <w:t xml:space="preserve">изменения  законодательства в сфере закупок в 2023 году: </w:t>
      </w:r>
    </w:p>
    <w:p w:rsidR="00733375" w:rsidRDefault="00842E24">
      <w:pPr>
        <w:pStyle w:val="ac"/>
        <w:numPr>
          <w:ilvl w:val="0"/>
          <w:numId w:val="1"/>
        </w:numPr>
        <w:ind w:left="0" w:firstLine="0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- Заказчики обязаны </w:t>
      </w:r>
      <w:r>
        <w:rPr>
          <w:rFonts w:ascii="PT Astra Serif" w:eastAsiaTheme="minorHAnsi" w:hAnsi="PT Astra Serif" w:cs="Arial"/>
          <w:bCs/>
          <w:sz w:val="28"/>
          <w:szCs w:val="28"/>
          <w:lang w:eastAsia="en-US"/>
        </w:rPr>
        <w:t>принимать меры по предупреждению конфликта интересов</w:t>
      </w:r>
      <w:r>
        <w:rPr>
          <w:rFonts w:ascii="PT Astra Serif" w:eastAsiaTheme="minorHAnsi" w:hAnsi="PT Astra Serif" w:cs="Arial"/>
          <w:sz w:val="28"/>
          <w:szCs w:val="28"/>
          <w:lang w:eastAsia="en-US"/>
        </w:rPr>
        <w:t>. Это касается руководителя заказчика, членов комиссии по закупкам, руководителя и работника контрактной службы, а также контрактного управляющего (подп. «а», п.3 ст.2 Закона от11.06.2022 №160-ФЗ)</w:t>
      </w:r>
      <w:r>
        <w:rPr>
          <w:rFonts w:ascii="PT Astra Serif" w:hAnsi="PT Astra Serif" w:cs="Arial"/>
          <w:sz w:val="28"/>
          <w:szCs w:val="28"/>
        </w:rPr>
        <w:t xml:space="preserve">. </w:t>
      </w:r>
    </w:p>
    <w:p w:rsidR="00733375" w:rsidRDefault="00842E24">
      <w:pPr>
        <w:pStyle w:val="ac"/>
        <w:numPr>
          <w:ilvl w:val="0"/>
          <w:numId w:val="1"/>
        </w:numPr>
        <w:ind w:left="0" w:firstLine="0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В законе указано, кто </w:t>
      </w:r>
      <w:r>
        <w:rPr>
          <w:rFonts w:ascii="PT Astra Serif" w:eastAsiaTheme="minorHAnsi" w:hAnsi="PT Astra Serif" w:cs="Arial"/>
          <w:bCs/>
          <w:sz w:val="28"/>
          <w:szCs w:val="28"/>
          <w:lang w:eastAsia="en-US"/>
        </w:rPr>
        <w:t xml:space="preserve">не может входить в состав комиссии </w:t>
      </w:r>
      <w:r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по закупкам. Из-за конфликта интересов в состав комиссии не могут входить физлица, которых привлекали к закупке в качестве экспертов, физлица, имеющие личную заинтересованность в определении поставщика, акционеры участников закупки и должностных лиц органов контроля (п.4ст.2Закона от11.06.2022 №160-ФЗ). </w:t>
      </w:r>
    </w:p>
    <w:p w:rsidR="00733375" w:rsidRDefault="00842E24">
      <w:pPr>
        <w:pStyle w:val="ac"/>
        <w:numPr>
          <w:ilvl w:val="0"/>
          <w:numId w:val="1"/>
        </w:numPr>
        <w:ind w:left="0" w:firstLine="0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Для заказчиков </w:t>
      </w:r>
      <w:r>
        <w:rPr>
          <w:rFonts w:ascii="PT Astra Serif" w:eastAsiaTheme="minorHAnsi" w:hAnsi="PT Astra Serif" w:cs="Arial"/>
          <w:bCs/>
          <w:sz w:val="28"/>
          <w:szCs w:val="28"/>
          <w:lang w:eastAsia="en-US"/>
        </w:rPr>
        <w:t xml:space="preserve">снизят штрафы </w:t>
      </w:r>
      <w:r>
        <w:rPr>
          <w:rFonts w:ascii="PT Astra Serif" w:eastAsiaTheme="minorHAnsi" w:hAnsi="PT Astra Serif" w:cs="Arial"/>
          <w:sz w:val="28"/>
          <w:szCs w:val="28"/>
          <w:lang w:eastAsia="en-US"/>
        </w:rPr>
        <w:t>в Кодексе об административных правонарушениях (проект ФЗ 02/04/07-22/00129680).</w:t>
      </w:r>
    </w:p>
    <w:p w:rsidR="00733375" w:rsidRDefault="00842E24">
      <w:pPr>
        <w:pStyle w:val="ac"/>
        <w:numPr>
          <w:ilvl w:val="0"/>
          <w:numId w:val="1"/>
        </w:numPr>
        <w:ind w:left="0" w:firstLine="0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>
        <w:rPr>
          <w:rFonts w:ascii="PT Astra Serif" w:hAnsi="PT Astra Serif" w:cs="Arial"/>
          <w:sz w:val="28"/>
          <w:szCs w:val="28"/>
        </w:rPr>
        <w:t xml:space="preserve">Заказчикам продлили возможность </w:t>
      </w:r>
      <w:r>
        <w:rPr>
          <w:rFonts w:ascii="PT Astra Serif" w:hAnsi="PT Astra Serif" w:cs="Arial"/>
          <w:bCs/>
          <w:sz w:val="28"/>
          <w:szCs w:val="28"/>
        </w:rPr>
        <w:t xml:space="preserve">не устанавливать требование обеспечения </w:t>
      </w:r>
      <w:r>
        <w:rPr>
          <w:rFonts w:ascii="PT Astra Serif" w:hAnsi="PT Astra Serif" w:cs="Arial"/>
          <w:sz w:val="28"/>
          <w:szCs w:val="28"/>
        </w:rPr>
        <w:t>исполнения контракта, обеспечения гарантийных обязательств в извещении о закупке, проекте контракта, за исключением случая, когда контрактом предусмотрена выплата аванса и при этом расчеты по авансу не подлежат казначейскому сопровождению.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733375">
        <w:trPr>
          <w:trHeight w:val="1640"/>
        </w:trPr>
        <w:tc>
          <w:tcPr>
            <w:tcW w:w="9747" w:type="dxa"/>
          </w:tcPr>
          <w:p w:rsidR="00733375" w:rsidRDefault="00842E24">
            <w:pPr>
              <w:pStyle w:val="ac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  <w:t xml:space="preserve">С 1января 2023 года при описании объекта закупки из специального перечня заказчики должны предъявлять </w:t>
            </w:r>
            <w:r>
              <w:rPr>
                <w:rFonts w:ascii="PT Astra Serif" w:eastAsiaTheme="minorHAnsi" w:hAnsi="PT Astra Serif" w:cs="Arial"/>
                <w:bCs/>
                <w:sz w:val="28"/>
                <w:szCs w:val="28"/>
                <w:lang w:eastAsia="en-US"/>
              </w:rPr>
              <w:t xml:space="preserve">экологические требования </w:t>
            </w:r>
            <w:r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  <w:t>и указывать долю вторичного сырья, которое использовали при производстве товара (постановление от 08.07.2022 №1224).</w:t>
            </w:r>
          </w:p>
          <w:p w:rsidR="00733375" w:rsidRDefault="00842E24">
            <w:pPr>
              <w:pStyle w:val="ac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Заказчикам </w:t>
            </w:r>
            <w:r>
              <w:rPr>
                <w:rFonts w:ascii="PT Astra Serif" w:hAnsi="PT Astra Serif" w:cs="Arial"/>
                <w:bCs/>
                <w:sz w:val="28"/>
                <w:szCs w:val="28"/>
              </w:rPr>
              <w:t xml:space="preserve">продлили возможность менять существенные условия </w:t>
            </w:r>
            <w:r>
              <w:rPr>
                <w:rFonts w:ascii="PT Astra Serif" w:hAnsi="PT Astra Serif" w:cs="Arial"/>
                <w:bCs/>
                <w:sz w:val="28"/>
                <w:szCs w:val="28"/>
              </w:rPr>
              <w:lastRenderedPageBreak/>
              <w:t xml:space="preserve">контракта </w:t>
            </w:r>
            <w:r>
              <w:rPr>
                <w:rFonts w:ascii="PT Astra Serif" w:hAnsi="PT Astra Serif" w:cs="Arial"/>
                <w:sz w:val="28"/>
                <w:szCs w:val="28"/>
              </w:rPr>
              <w:t>на основании решения Правительства, региона, местной администрации, если при исполнении возникли независящие от сторон обстоятельства, которые повлекли невозможность исполнения контракта.</w:t>
            </w:r>
          </w:p>
          <w:p w:rsidR="00733375" w:rsidRDefault="00842E24">
            <w:pPr>
              <w:pStyle w:val="ac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Для участников закупок </w:t>
            </w:r>
            <w:r>
              <w:rPr>
                <w:rFonts w:ascii="PT Astra Serif" w:hAnsi="PT Astra Serif" w:cs="Arial"/>
                <w:bCs/>
                <w:sz w:val="28"/>
                <w:szCs w:val="28"/>
              </w:rPr>
              <w:t>расширили единые требования</w:t>
            </w:r>
            <w:r>
              <w:rPr>
                <w:rFonts w:ascii="PT Astra Serif" w:hAnsi="PT Astra Serif" w:cs="Arial"/>
                <w:sz w:val="28"/>
                <w:szCs w:val="28"/>
              </w:rPr>
              <w:t>. Участник закупок не может быть в близком родстве по прямой восходящей и нисходящей линии, быть усыновителем с членом комиссии заказчика (п.9 ст.31 Закона №44-ФЗ).</w:t>
            </w:r>
          </w:p>
          <w:p w:rsidR="00733375" w:rsidRDefault="00842E24">
            <w:pPr>
              <w:pStyle w:val="ac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Заказчикам необходимо </w:t>
            </w:r>
            <w:r>
              <w:rPr>
                <w:rFonts w:ascii="PT Astra Serif" w:hAnsi="PT Astra Serif" w:cs="Arial"/>
                <w:bCs/>
                <w:sz w:val="28"/>
                <w:szCs w:val="28"/>
              </w:rPr>
              <w:t>проверять участника, является ли он иностранным агентом</w:t>
            </w:r>
            <w:r>
              <w:rPr>
                <w:rFonts w:ascii="PT Astra Serif" w:hAnsi="PT Astra Serif" w:cs="Arial"/>
                <w:sz w:val="28"/>
                <w:szCs w:val="28"/>
              </w:rPr>
              <w:t>. Госдума приняла законопроект о регулировании статуса иностранного агента (Федеральный закон от 05.12.2022 № 498-ФЗ).</w:t>
            </w:r>
          </w:p>
          <w:p w:rsidR="00733375" w:rsidRDefault="00842E24">
            <w:pPr>
              <w:pStyle w:val="ac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Сократили </w:t>
            </w:r>
            <w:r>
              <w:rPr>
                <w:rFonts w:ascii="PT Astra Serif" w:hAnsi="PT Astra Serif" w:cs="Arial"/>
                <w:bCs/>
                <w:sz w:val="28"/>
                <w:szCs w:val="28"/>
              </w:rPr>
              <w:t xml:space="preserve">до 7 рабочих дней </w:t>
            </w:r>
            <w:r>
              <w:rPr>
                <w:rFonts w:ascii="PT Astra Serif" w:hAnsi="PT Astra Serif" w:cs="Arial"/>
                <w:sz w:val="28"/>
                <w:szCs w:val="28"/>
              </w:rPr>
              <w:t>срок оплаты поставщиком поставленных субподрядчиком товаров, если было установлено привлечение к исполнению контракта субподрядчиков, соисполнителей из числа СМП и СОНО (постановление Правительства № 1946).</w:t>
            </w:r>
          </w:p>
          <w:p w:rsidR="00733375" w:rsidRDefault="00842E24">
            <w:pPr>
              <w:pStyle w:val="ac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С 1 января 2023 в сведениях об исполнении контракта (о приемке) заказчики обязаны указывать </w:t>
            </w:r>
            <w:r>
              <w:rPr>
                <w:rFonts w:ascii="PT Astra Serif" w:hAnsi="PT Astra Serif" w:cs="Arial"/>
                <w:bCs/>
                <w:sz w:val="28"/>
                <w:szCs w:val="28"/>
              </w:rPr>
              <w:t xml:space="preserve">сумму требований об уплате неустоек </w:t>
            </w:r>
            <w:r>
              <w:rPr>
                <w:rFonts w:ascii="PT Astra Serif" w:hAnsi="PT Astra Serif" w:cs="Arial"/>
                <w:sz w:val="28"/>
                <w:szCs w:val="28"/>
              </w:rPr>
              <w:t>в случае наличия в контракте условия   неустойки (постановление от 27.01.2022 № 60).</w:t>
            </w:r>
          </w:p>
          <w:p w:rsidR="00733375" w:rsidRDefault="00733375">
            <w:pPr>
              <w:pStyle w:val="ac"/>
              <w:widowControl w:val="0"/>
              <w:ind w:left="0"/>
              <w:jc w:val="both"/>
              <w:rPr>
                <w:rFonts w:ascii="PT Astra Serif" w:eastAsiaTheme="minorHAnsi" w:hAnsi="PT Astra Serif" w:cs="Arial"/>
                <w:sz w:val="28"/>
                <w:szCs w:val="28"/>
                <w:lang w:eastAsia="en-US"/>
              </w:rPr>
            </w:pPr>
          </w:p>
        </w:tc>
      </w:tr>
    </w:tbl>
    <w:p w:rsidR="00733375" w:rsidRDefault="00842E24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В 2022 году было проведено 260 процедур размещения заказа, начальная (максимальная) цена по всем процедурам составила </w:t>
      </w:r>
      <w:r>
        <w:rPr>
          <w:rFonts w:ascii="PT Astra Serif" w:hAnsi="PT Astra Serif" w:cs="Arial"/>
          <w:bCs/>
          <w:color w:val="000000"/>
          <w:sz w:val="28"/>
          <w:szCs w:val="28"/>
        </w:rPr>
        <w:t xml:space="preserve">63478,18 </w:t>
      </w:r>
      <w:proofErr w:type="spellStart"/>
      <w:r>
        <w:rPr>
          <w:rFonts w:ascii="PT Astra Serif" w:hAnsi="PT Astra Serif" w:cs="Arial"/>
          <w:sz w:val="28"/>
          <w:szCs w:val="28"/>
        </w:rPr>
        <w:t>тыс</w:t>
      </w:r>
      <w:proofErr w:type="gramStart"/>
      <w:r>
        <w:rPr>
          <w:rFonts w:ascii="PT Astra Serif" w:hAnsi="PT Astra Serif" w:cs="Arial"/>
          <w:sz w:val="28"/>
          <w:szCs w:val="28"/>
        </w:rPr>
        <w:t>.р</w:t>
      </w:r>
      <w:proofErr w:type="gramEnd"/>
      <w:r>
        <w:rPr>
          <w:rFonts w:ascii="PT Astra Serif" w:hAnsi="PT Astra Serif" w:cs="Arial"/>
          <w:sz w:val="28"/>
          <w:szCs w:val="28"/>
        </w:rPr>
        <w:t>уб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. Сумма заключенных муниципальных контрактов по итогам размещения муниципального заказа составила </w:t>
      </w:r>
      <w:r>
        <w:rPr>
          <w:rFonts w:ascii="PT Astra Serif" w:hAnsi="PT Astra Serif" w:cs="Arial"/>
          <w:bCs/>
          <w:color w:val="000000"/>
          <w:sz w:val="28"/>
          <w:szCs w:val="28"/>
        </w:rPr>
        <w:t>57381,17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</w:rPr>
        <w:t>тыс.руб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., экономия составила </w:t>
      </w:r>
      <w:r>
        <w:rPr>
          <w:rFonts w:ascii="PT Astra Serif" w:hAnsi="PT Astra Serif" w:cs="Arial"/>
          <w:bCs/>
          <w:color w:val="000000"/>
          <w:sz w:val="28"/>
          <w:szCs w:val="28"/>
        </w:rPr>
        <w:t>6097,02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</w:rPr>
        <w:t>тыс.руб</w:t>
      </w:r>
      <w:proofErr w:type="spellEnd"/>
      <w:r>
        <w:rPr>
          <w:rFonts w:ascii="PT Astra Serif" w:hAnsi="PT Astra Serif" w:cs="Arial"/>
          <w:sz w:val="28"/>
          <w:szCs w:val="28"/>
        </w:rPr>
        <w:t>. рублей.</w:t>
      </w:r>
    </w:p>
    <w:p w:rsidR="00733375" w:rsidRDefault="00842E24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В соответствии с распоряжением Правительства Тюменской области от 06.03.2017 № 175-рп «Об автоматизации закупок малого объема», администрацией муниципального образования поселок Боровский с 2021 года закупки малого объема (закупка товаров, работ, услуг по п.4 ч.1 ст.93 ФЗ 44-ФЗ) размещаются на «Портале поставщиков» </w:t>
      </w:r>
      <w:hyperlink r:id="rId10">
        <w:r>
          <w:rPr>
            <w:rFonts w:ascii="PT Astra Serif" w:hAnsi="PT Astra Serif" w:cs="Arial"/>
            <w:sz w:val="28"/>
            <w:szCs w:val="28"/>
          </w:rPr>
          <w:t>www.zakupki.mos.ru</w:t>
        </w:r>
      </w:hyperlink>
      <w:r>
        <w:rPr>
          <w:rFonts w:ascii="PT Astra Serif" w:hAnsi="PT Astra Serif" w:cs="Arial"/>
          <w:sz w:val="28"/>
          <w:szCs w:val="28"/>
        </w:rPr>
        <w:t>.</w:t>
      </w:r>
    </w:p>
    <w:p w:rsidR="00733375" w:rsidRDefault="00842E24">
      <w:pPr>
        <w:ind w:firstLine="708"/>
        <w:jc w:val="both"/>
        <w:rPr>
          <w:rFonts w:ascii="PT Astra Serif" w:hAnsi="PT Astra Serif" w:cs="Arial"/>
          <w:sz w:val="28"/>
          <w:szCs w:val="28"/>
          <w:lang w:eastAsia="en-US"/>
        </w:rPr>
      </w:pPr>
      <w:r>
        <w:rPr>
          <w:rFonts w:ascii="PT Astra Serif" w:hAnsi="PT Astra Serif" w:cs="Arial"/>
          <w:sz w:val="28"/>
          <w:szCs w:val="28"/>
        </w:rPr>
        <w:t xml:space="preserve">За 2022 года объем закупок, осуществленных у единственного поставщика (подрядчика, исполнителя) в соответствии с пунктом 4 ч.1 ст.93 44-ФЗ с использованием «Портала поставщиков» составил </w:t>
      </w:r>
      <w:r>
        <w:rPr>
          <w:rFonts w:ascii="PT Astra Serif" w:hAnsi="PT Astra Serif" w:cs="Arial"/>
          <w:color w:val="000000"/>
          <w:sz w:val="28"/>
          <w:szCs w:val="28"/>
        </w:rPr>
        <w:t>12 038,30974</w:t>
      </w:r>
      <w:r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</w:rPr>
        <w:t>тыс</w:t>
      </w:r>
      <w:proofErr w:type="gramStart"/>
      <w:r>
        <w:rPr>
          <w:rFonts w:ascii="PT Astra Serif" w:hAnsi="PT Astra Serif" w:cs="Arial"/>
          <w:sz w:val="28"/>
          <w:szCs w:val="28"/>
        </w:rPr>
        <w:t>.р</w:t>
      </w:r>
      <w:proofErr w:type="gramEnd"/>
      <w:r>
        <w:rPr>
          <w:rFonts w:ascii="PT Astra Serif" w:hAnsi="PT Astra Serif" w:cs="Arial"/>
          <w:sz w:val="28"/>
          <w:szCs w:val="28"/>
        </w:rPr>
        <w:t>уб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., что составило 59,4 % от общего объем закупок, осуществленных у единственного поставщика (подрядчика, исполнителя) в соответствии с пунктом 4 ч.1 ст.93 44-ФЗ, экономия бюджетных средств составила 1068,89 </w:t>
      </w:r>
      <w:proofErr w:type="spellStart"/>
      <w:r>
        <w:rPr>
          <w:rFonts w:ascii="PT Astra Serif" w:hAnsi="PT Astra Serif" w:cs="Arial"/>
          <w:sz w:val="28"/>
          <w:szCs w:val="28"/>
        </w:rPr>
        <w:t>тыс.рублей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. Данный показатель включен в исполнение Контрольно-целевых показателей в 2022 году, который должен по итогам года составлять </w:t>
      </w:r>
      <w:r>
        <w:rPr>
          <w:rFonts w:ascii="PT Astra Serif" w:hAnsi="PT Astra Serif" w:cs="Arial"/>
          <w:sz w:val="28"/>
          <w:szCs w:val="28"/>
          <w:lang w:eastAsia="en-US"/>
        </w:rPr>
        <w:t>≥25%.</w:t>
      </w:r>
    </w:p>
    <w:p w:rsidR="00733375" w:rsidRDefault="00733375">
      <w:pPr>
        <w:pStyle w:val="ab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733375" w:rsidRDefault="00842E24">
      <w:pPr>
        <w:ind w:firstLine="708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Основные направления муниципального заказа по конкурентным торгам 2022 года</w:t>
      </w:r>
    </w:p>
    <w:tbl>
      <w:tblPr>
        <w:tblW w:w="974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849"/>
        <w:gridCol w:w="6663"/>
        <w:gridCol w:w="2235"/>
      </w:tblGrid>
      <w:tr w:rsidR="00733375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№</w:t>
            </w:r>
          </w:p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Наименование закупки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Сумма,</w:t>
            </w:r>
          </w:p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тыс</w:t>
            </w:r>
            <w:proofErr w:type="gramStart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.р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уб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33375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75" w:rsidRDefault="00842E24">
            <w:pPr>
              <w:widowControl w:val="0"/>
              <w:jc w:val="both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Содержание автомобильных дорог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8780,294</w:t>
            </w:r>
          </w:p>
        </w:tc>
      </w:tr>
      <w:tr w:rsidR="00733375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75" w:rsidRDefault="00842E24">
            <w:pPr>
              <w:widowControl w:val="0"/>
              <w:jc w:val="both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 xml:space="preserve">Благоустройство территории поселка: содержание </w:t>
            </w: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lastRenderedPageBreak/>
              <w:t>контейнерных площадок, парков, обслуживание территорий общего пользования, услуги смотрителя кладбища, зимнее содержание дворовых территорий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lastRenderedPageBreak/>
              <w:t>5456,20464</w:t>
            </w:r>
          </w:p>
        </w:tc>
      </w:tr>
      <w:tr w:rsidR="00733375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75" w:rsidRDefault="00842E24">
            <w:pPr>
              <w:widowControl w:val="0"/>
              <w:jc w:val="both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Техническое обслуживание газопроводов, находящихся в собственности муниципального образования поселок Боровский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273,31</w:t>
            </w:r>
          </w:p>
        </w:tc>
      </w:tr>
      <w:tr w:rsidR="00733375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75" w:rsidRDefault="00842E24">
            <w:pPr>
              <w:widowControl w:val="0"/>
              <w:jc w:val="both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 xml:space="preserve">Устройство уличного освещения в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рп</w:t>
            </w:r>
            <w:proofErr w:type="gramStart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.Б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оровский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ул.Торфяная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ул.Набережная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ул.Первомайская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ул.Трактовая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пер.Лесной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ул.Новая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 xml:space="preserve"> Озерная,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ул.Торфяная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односторонка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6441,83550</w:t>
            </w:r>
          </w:p>
        </w:tc>
      </w:tr>
      <w:tr w:rsidR="00733375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75" w:rsidRDefault="00842E24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Устройство контейнерных площадок для накопления крупногабаритных отходов  на территории муниципального образования поселок Боровский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75" w:rsidRDefault="00733375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</w:p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1495,74219</w:t>
            </w:r>
          </w:p>
        </w:tc>
      </w:tr>
      <w:tr w:rsidR="00733375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75" w:rsidRDefault="00842E24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Устройство ограждения кладбища, расположенного на территории муниципального образования поселок Боровский автомобильная дорога «Тюмень – Боровский -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Богандинский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» 12 км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75" w:rsidRDefault="00733375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</w:p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2961,01988</w:t>
            </w:r>
          </w:p>
        </w:tc>
      </w:tr>
      <w:tr w:rsidR="00733375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75" w:rsidRDefault="00842E24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Работы по демонтажу, монтажу металлических конструкций габаритных ворот по улице подъездная дорога от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ул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.Т</w:t>
            </w:r>
            <w:proofErr w:type="gramEnd"/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рактовая</w:t>
            </w:r>
            <w:proofErr w:type="spellEnd"/>
            <w:r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 xml:space="preserve"> к мосту в муниципальном образовании  поселок Боровский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sz w:val="28"/>
                <w:szCs w:val="28"/>
                <w:shd w:val="clear" w:color="auto" w:fill="FFFFFF"/>
              </w:rPr>
              <w:t>1407,92329</w:t>
            </w:r>
          </w:p>
        </w:tc>
      </w:tr>
    </w:tbl>
    <w:p w:rsidR="00733375" w:rsidRDefault="00733375">
      <w:pPr>
        <w:ind w:firstLine="709"/>
        <w:jc w:val="both"/>
        <w:rPr>
          <w:rFonts w:ascii="PT Astra Serif" w:hAnsi="PT Astra Serif" w:cs="Arial"/>
          <w:sz w:val="16"/>
          <w:szCs w:val="16"/>
        </w:rPr>
      </w:pPr>
    </w:p>
    <w:p w:rsidR="00733375" w:rsidRDefault="00842E2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Информация по размещению муниципального заказа в разрезе процедур проведения:</w:t>
      </w:r>
    </w:p>
    <w:p w:rsidR="00733375" w:rsidRDefault="00733375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53"/>
        <w:gridCol w:w="2705"/>
        <w:gridCol w:w="956"/>
        <w:gridCol w:w="1686"/>
        <w:gridCol w:w="1686"/>
        <w:gridCol w:w="1910"/>
      </w:tblGrid>
      <w:tr w:rsidR="00733375">
        <w:trPr>
          <w:trHeight w:val="79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Вид размещения муниципального заказа</w:t>
            </w:r>
          </w:p>
        </w:tc>
        <w:tc>
          <w:tcPr>
            <w:tcW w:w="9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Н(</w:t>
            </w:r>
            <w:proofErr w:type="gramEnd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М)ЦК</w:t>
            </w:r>
          </w:p>
        </w:tc>
        <w:tc>
          <w:tcPr>
            <w:tcW w:w="1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Цена контрактов</w:t>
            </w:r>
          </w:p>
        </w:tc>
        <w:tc>
          <w:tcPr>
            <w:tcW w:w="1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Экономия</w:t>
            </w:r>
          </w:p>
        </w:tc>
      </w:tr>
      <w:tr w:rsidR="00733375">
        <w:trPr>
          <w:trHeight w:val="315"/>
        </w:trPr>
        <w:tc>
          <w:tcPr>
            <w:tcW w:w="3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right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63478,18142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57381,16615</w:t>
            </w:r>
          </w:p>
        </w:tc>
        <w:tc>
          <w:tcPr>
            <w:tcW w:w="1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6097,01527</w:t>
            </w:r>
          </w:p>
        </w:tc>
      </w:tr>
      <w:tr w:rsidR="00733375">
        <w:trPr>
          <w:trHeight w:val="315"/>
        </w:trPr>
        <w:tc>
          <w:tcPr>
            <w:tcW w:w="979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В том числе, по видам закупок:</w:t>
            </w:r>
          </w:p>
        </w:tc>
      </w:tr>
      <w:tr w:rsidR="00733375">
        <w:trPr>
          <w:trHeight w:val="840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Единственный поставщик (п.4 ч.1 ст. 93.</w:t>
            </w:r>
            <w:proofErr w:type="gramEnd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N 44-ФЗ, до 600 </w:t>
            </w:r>
            <w:proofErr w:type="spell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20253,74942</w:t>
            </w:r>
          </w:p>
        </w:tc>
        <w:tc>
          <w:tcPr>
            <w:tcW w:w="168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20253,74942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33375">
        <w:trPr>
          <w:trHeight w:val="315"/>
        </w:trPr>
        <w:tc>
          <w:tcPr>
            <w:tcW w:w="3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733375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733375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733375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733375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733375">
        <w:trPr>
          <w:trHeight w:val="885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Закупки малого объема, размещенные на "Портале поставщиков"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13107,1908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12038,30974</w:t>
            </w:r>
          </w:p>
        </w:tc>
        <w:tc>
          <w:tcPr>
            <w:tcW w:w="1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1068,88106</w:t>
            </w:r>
          </w:p>
        </w:tc>
      </w:tr>
      <w:tr w:rsidR="00733375">
        <w:trPr>
          <w:trHeight w:val="315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Единственный поставщик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1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33375">
        <w:trPr>
          <w:trHeight w:val="315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Электронный аукцион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38224,432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32127,41673</w:t>
            </w:r>
          </w:p>
        </w:tc>
        <w:tc>
          <w:tcPr>
            <w:tcW w:w="1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6097,01527</w:t>
            </w:r>
          </w:p>
        </w:tc>
      </w:tr>
      <w:tr w:rsidR="00733375">
        <w:trPr>
          <w:trHeight w:val="315"/>
        </w:trPr>
        <w:tc>
          <w:tcPr>
            <w:tcW w:w="3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733375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733375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733375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733375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733375">
        <w:trPr>
          <w:trHeight w:val="315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Размещено у СМП</w:t>
            </w:r>
          </w:p>
        </w:tc>
        <w:tc>
          <w:tcPr>
            <w:tcW w:w="9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12602,189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9314,50247</w:t>
            </w:r>
          </w:p>
        </w:tc>
        <w:tc>
          <w:tcPr>
            <w:tcW w:w="1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3287,68653</w:t>
            </w:r>
          </w:p>
        </w:tc>
      </w:tr>
    </w:tbl>
    <w:p w:rsidR="00733375" w:rsidRDefault="00733375">
      <w:pPr>
        <w:jc w:val="both"/>
        <w:rPr>
          <w:rFonts w:ascii="PT Astra Serif" w:hAnsi="PT Astra Serif" w:cs="Arial"/>
          <w:sz w:val="16"/>
          <w:szCs w:val="16"/>
        </w:rPr>
      </w:pPr>
    </w:p>
    <w:p w:rsidR="00733375" w:rsidRDefault="00842E24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Общее количество поданных заявок по открытому аукциону в электронной форме в 2022 году составило 48, их них допущенных 48. </w:t>
      </w:r>
    </w:p>
    <w:p w:rsidR="00733375" w:rsidRDefault="00842E2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В соответствии со ст.30 Федерального закона  от 05 апреля 2013 г. N 44-ФЗ "О контрактной системе в сфере закупок товаров, работ, услуг для обеспечения государственных и муниципальных нужд", необходимо размещать муниципальный заказ у субъектов малого предпринимательства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не менее 25%. </w:t>
      </w:r>
      <w:r>
        <w:rPr>
          <w:rFonts w:ascii="PT Astra Serif" w:hAnsi="PT Astra Serif" w:cs="Arial"/>
          <w:sz w:val="28"/>
          <w:szCs w:val="28"/>
        </w:rPr>
        <w:t xml:space="preserve">В 2022 году муниципальный заказ у субъектов малого предпринимательства был размещен на сумму 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9314,50 </w:t>
      </w:r>
      <w:proofErr w:type="spellStart"/>
      <w:r>
        <w:rPr>
          <w:rFonts w:ascii="PT Astra Serif" w:hAnsi="PT Astra Serif" w:cs="Arial"/>
          <w:sz w:val="28"/>
          <w:szCs w:val="28"/>
        </w:rPr>
        <w:t>тыс</w:t>
      </w:r>
      <w:proofErr w:type="gramStart"/>
      <w:r>
        <w:rPr>
          <w:rFonts w:ascii="PT Astra Serif" w:hAnsi="PT Astra Serif" w:cs="Arial"/>
          <w:sz w:val="28"/>
          <w:szCs w:val="28"/>
        </w:rPr>
        <w:t>.р</w:t>
      </w:r>
      <w:proofErr w:type="gramEnd"/>
      <w:r>
        <w:rPr>
          <w:rFonts w:ascii="PT Astra Serif" w:hAnsi="PT Astra Serif" w:cs="Arial"/>
          <w:sz w:val="28"/>
          <w:szCs w:val="28"/>
        </w:rPr>
        <w:t>уб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., что составило 40,70% от всего объема размещенного муниципального заказа. </w:t>
      </w:r>
    </w:p>
    <w:p w:rsidR="00733375" w:rsidRDefault="00842E24">
      <w:pPr>
        <w:pStyle w:val="ab"/>
        <w:spacing w:before="280" w:beforeAutospacing="0" w:after="360" w:afterAutospacing="0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В целом за прошлый год система закупок района сделала значительный шаг вперед к достижению основных целей Закона 44-ФЗ: это эффективное использование бюджетных средств, расширение возможностей для участия в закупках, развитие добросовестной конкуренции, обеспечение гласности и прозрачности, предотвращение коррупции и других злоупотреблений в сфере закупок.</w:t>
      </w:r>
    </w:p>
    <w:p w:rsidR="00733375" w:rsidRDefault="00842E24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План закупок на 2023 год.</w:t>
      </w:r>
    </w:p>
    <w:p w:rsidR="00733375" w:rsidRDefault="00842E24">
      <w:pPr>
        <w:ind w:firstLine="709"/>
        <w:jc w:val="both"/>
        <w:rPr>
          <w:shd w:val="clear" w:color="auto" w:fill="FFFFFF"/>
        </w:rPr>
      </w:pP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 2023 году  проведено 84 процедур размещение муниципального заказа. Начальная (максимальная) цена составила – </w:t>
      </w:r>
      <w:r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15275,94 </w:t>
      </w:r>
      <w:proofErr w:type="spellStart"/>
      <w:r>
        <w:rPr>
          <w:rFonts w:ascii="PT Astra Serif" w:hAnsi="PT Astra Serif" w:cs="Arial"/>
          <w:sz w:val="28"/>
          <w:szCs w:val="28"/>
          <w:shd w:val="clear" w:color="auto" w:fill="FFFFFF"/>
        </w:rPr>
        <w:t>тыс</w:t>
      </w:r>
      <w:proofErr w:type="gramStart"/>
      <w:r>
        <w:rPr>
          <w:rFonts w:ascii="PT Astra Serif" w:hAnsi="PT Astra Serif" w:cs="Arial"/>
          <w:sz w:val="28"/>
          <w:szCs w:val="28"/>
          <w:shd w:val="clear" w:color="auto" w:fill="FFFFFF"/>
        </w:rPr>
        <w:t>.р</w:t>
      </w:r>
      <w:proofErr w:type="gramEnd"/>
      <w:r>
        <w:rPr>
          <w:rFonts w:ascii="PT Astra Serif" w:hAnsi="PT Astra Serif" w:cs="Arial"/>
          <w:sz w:val="28"/>
          <w:szCs w:val="28"/>
          <w:shd w:val="clear" w:color="auto" w:fill="FFFFFF"/>
        </w:rPr>
        <w:t>уб</w:t>
      </w:r>
      <w:proofErr w:type="spellEnd"/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., стоимость заключенных контрактов - </w:t>
      </w:r>
      <w:r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15627,20 </w:t>
      </w:r>
      <w:proofErr w:type="spellStart"/>
      <w:r>
        <w:rPr>
          <w:rFonts w:ascii="PT Astra Serif" w:hAnsi="PT Astra Serif" w:cs="Arial"/>
          <w:sz w:val="28"/>
          <w:szCs w:val="28"/>
          <w:shd w:val="clear" w:color="auto" w:fill="FFFFFF"/>
        </w:rPr>
        <w:t>тыс.руб</w:t>
      </w:r>
      <w:proofErr w:type="spellEnd"/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., экономия -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351,26 </w:t>
      </w:r>
      <w:proofErr w:type="spellStart"/>
      <w:r>
        <w:rPr>
          <w:rFonts w:ascii="PT Astra Serif" w:hAnsi="PT Astra Serif" w:cs="Arial"/>
          <w:sz w:val="28"/>
          <w:szCs w:val="28"/>
          <w:shd w:val="clear" w:color="auto" w:fill="FFFFFF"/>
        </w:rPr>
        <w:t>тыс.руб</w:t>
      </w:r>
      <w:proofErr w:type="spellEnd"/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. </w:t>
      </w:r>
    </w:p>
    <w:p w:rsidR="00733375" w:rsidRDefault="00733375">
      <w:pPr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</w:p>
    <w:p w:rsidR="00733375" w:rsidRDefault="00842E24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Основные направления муниципального заказа по конкурентным торгам на 2023 год</w:t>
      </w:r>
    </w:p>
    <w:p w:rsidR="00733375" w:rsidRDefault="00733375">
      <w:pPr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974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92"/>
        <w:gridCol w:w="6923"/>
        <w:gridCol w:w="2232"/>
      </w:tblGrid>
      <w:tr w:rsidR="0073337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№</w:t>
            </w:r>
          </w:p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</w:rPr>
              <w:t>/п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Наименование закупки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Сумма,</w:t>
            </w:r>
          </w:p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Arial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>.</w:t>
            </w:r>
          </w:p>
        </w:tc>
      </w:tr>
      <w:tr w:rsidR="0073337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1.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75" w:rsidRDefault="00842E24">
            <w:pPr>
              <w:widowControl w:val="0"/>
              <w:jc w:val="both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Работы по реализации общественно-значимого проекта на территории муниципального образования поселок Боровский, Тюменского района, Тюменской области: "Устройство детской  спортивной площадки по  ул. Островского, 35"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612,81175</w:t>
            </w:r>
          </w:p>
        </w:tc>
      </w:tr>
      <w:tr w:rsidR="0073337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2.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75" w:rsidRDefault="00842E24">
            <w:pPr>
              <w:widowControl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Работы по разработке проектной документации по установлению санитарно-защитных зон кладбищ, расположенных на территории муниципального образования поселок Боровский Тюменского района Тюменской области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310,800</w:t>
            </w:r>
          </w:p>
        </w:tc>
      </w:tr>
      <w:tr w:rsidR="00733375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3.</w:t>
            </w:r>
          </w:p>
        </w:tc>
        <w:tc>
          <w:tcPr>
            <w:tcW w:w="6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75" w:rsidRDefault="00842E24">
            <w:pPr>
              <w:widowControl w:val="0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Работы по летнему содержанию автомобильных дорог местного значения в апреле-июне 2023 года на территории муниципального образования поселок Боровский, Тюменского района, Тюменской области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1 407,780</w:t>
            </w:r>
          </w:p>
        </w:tc>
      </w:tr>
    </w:tbl>
    <w:p w:rsidR="00733375" w:rsidRDefault="00733375">
      <w:pPr>
        <w:ind w:firstLine="709"/>
        <w:jc w:val="both"/>
        <w:rPr>
          <w:rFonts w:ascii="PT Astra Serif" w:hAnsi="PT Astra Serif" w:cs="Arial"/>
          <w:sz w:val="16"/>
          <w:szCs w:val="16"/>
        </w:rPr>
      </w:pPr>
    </w:p>
    <w:p w:rsidR="00733375" w:rsidRDefault="00733375">
      <w:pPr>
        <w:ind w:firstLine="708"/>
        <w:jc w:val="both"/>
        <w:rPr>
          <w:rFonts w:ascii="PT Astra Serif" w:hAnsi="PT Astra Serif" w:cs="Arial"/>
          <w:sz w:val="16"/>
          <w:szCs w:val="16"/>
        </w:rPr>
      </w:pPr>
    </w:p>
    <w:p w:rsidR="00733375" w:rsidRDefault="00842E24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Структура размещения муниципального заказа в 2023 году</w:t>
      </w:r>
    </w:p>
    <w:p w:rsidR="00733375" w:rsidRDefault="00733375">
      <w:pPr>
        <w:jc w:val="center"/>
        <w:rPr>
          <w:rFonts w:ascii="PT Astra Serif" w:hAnsi="PT Astra Serif" w:cs="Arial"/>
          <w:b/>
          <w:sz w:val="26"/>
          <w:szCs w:val="26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1"/>
        <w:gridCol w:w="3310"/>
        <w:gridCol w:w="776"/>
        <w:gridCol w:w="1686"/>
        <w:gridCol w:w="1686"/>
        <w:gridCol w:w="1517"/>
      </w:tblGrid>
      <w:tr w:rsidR="00733375">
        <w:trPr>
          <w:trHeight w:val="74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3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Вид размещения муниципального заказа</w:t>
            </w:r>
          </w:p>
        </w:tc>
        <w:tc>
          <w:tcPr>
            <w:tcW w:w="7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Н(</w:t>
            </w:r>
            <w:proofErr w:type="gramEnd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М)ЦК</w:t>
            </w:r>
          </w:p>
        </w:tc>
        <w:tc>
          <w:tcPr>
            <w:tcW w:w="1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Цена контрактов</w:t>
            </w:r>
          </w:p>
        </w:tc>
        <w:tc>
          <w:tcPr>
            <w:tcW w:w="15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Экономия</w:t>
            </w:r>
          </w:p>
        </w:tc>
      </w:tr>
      <w:tr w:rsidR="00733375">
        <w:trPr>
          <w:trHeight w:val="315"/>
        </w:trPr>
        <w:tc>
          <w:tcPr>
            <w:tcW w:w="4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right"/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  <w:shd w:val="clear" w:color="auto" w:fill="FFFFFF"/>
              </w:rPr>
              <w:t>84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  <w:shd w:val="clear" w:color="auto" w:fill="FFFFFF"/>
              </w:rPr>
              <w:t>15275,93829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bCs/>
                <w:color w:val="000000"/>
                <w:sz w:val="28"/>
                <w:szCs w:val="28"/>
                <w:shd w:val="clear" w:color="auto" w:fill="FFFFFF"/>
              </w:rPr>
              <w:t>15627,20154</w:t>
            </w: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351,26325</w:t>
            </w:r>
          </w:p>
        </w:tc>
      </w:tr>
      <w:tr w:rsidR="00733375">
        <w:trPr>
          <w:trHeight w:val="315"/>
        </w:trPr>
        <w:tc>
          <w:tcPr>
            <w:tcW w:w="97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В том числе, по видам закупок:</w:t>
            </w:r>
          </w:p>
        </w:tc>
      </w:tr>
      <w:tr w:rsidR="00733375">
        <w:trPr>
          <w:trHeight w:val="56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Единственный поставщик (п.4 ч.1 ст. 93.</w:t>
            </w:r>
            <w:proofErr w:type="gramEnd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N 44-ФЗ, до 600 </w:t>
            </w:r>
            <w:proofErr w:type="spell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уб</w:t>
            </w:r>
            <w:proofErr w:type="spellEnd"/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7544,54654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7544,54654</w:t>
            </w: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0</w:t>
            </w:r>
          </w:p>
        </w:tc>
      </w:tr>
      <w:tr w:rsidR="00733375">
        <w:trPr>
          <w:trHeight w:val="315"/>
        </w:trPr>
        <w:tc>
          <w:tcPr>
            <w:tcW w:w="4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733375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733375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733375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733375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733375">
        <w:trPr>
          <w:trHeight w:val="63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Закупки малого объема, размещенные на "Портале поставщиков"</w:t>
            </w:r>
          </w:p>
        </w:tc>
        <w:tc>
          <w:tcPr>
            <w:tcW w:w="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3508,87944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3361,77722</w:t>
            </w: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147,1022</w:t>
            </w:r>
          </w:p>
        </w:tc>
      </w:tr>
      <w:tr w:rsidR="00733375">
        <w:trPr>
          <w:trHeight w:val="315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Единственный поставщик</w:t>
            </w:r>
          </w:p>
        </w:tc>
        <w:tc>
          <w:tcPr>
            <w:tcW w:w="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5400,00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5400,00</w:t>
            </w: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0</w:t>
            </w:r>
          </w:p>
        </w:tc>
      </w:tr>
      <w:tr w:rsidR="00733375">
        <w:trPr>
          <w:trHeight w:val="315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Электронный аукцион</w:t>
            </w:r>
          </w:p>
        </w:tc>
        <w:tc>
          <w:tcPr>
            <w:tcW w:w="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2331,39175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2682,655</w:t>
            </w: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351,26325</w:t>
            </w:r>
          </w:p>
        </w:tc>
      </w:tr>
      <w:tr w:rsidR="00733375">
        <w:trPr>
          <w:trHeight w:val="315"/>
        </w:trPr>
        <w:tc>
          <w:tcPr>
            <w:tcW w:w="4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733375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733375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733375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733375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  <w:tr w:rsidR="00733375">
        <w:trPr>
          <w:trHeight w:val="315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3,1</w:t>
            </w:r>
          </w:p>
        </w:tc>
        <w:tc>
          <w:tcPr>
            <w:tcW w:w="3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Размещено у СМП</w:t>
            </w:r>
          </w:p>
        </w:tc>
        <w:tc>
          <w:tcPr>
            <w:tcW w:w="7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8549,875</w:t>
            </w:r>
          </w:p>
        </w:tc>
        <w:tc>
          <w:tcPr>
            <w:tcW w:w="16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7095,16171</w:t>
            </w:r>
          </w:p>
        </w:tc>
        <w:tc>
          <w:tcPr>
            <w:tcW w:w="1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3375" w:rsidRDefault="00842E24">
            <w:pPr>
              <w:widowControl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"/>
                <w:color w:val="000000"/>
                <w:sz w:val="28"/>
                <w:szCs w:val="28"/>
              </w:rPr>
              <w:t>1454,713</w:t>
            </w:r>
          </w:p>
        </w:tc>
      </w:tr>
    </w:tbl>
    <w:p w:rsidR="00733375" w:rsidRDefault="00733375">
      <w:pPr>
        <w:jc w:val="both"/>
        <w:rPr>
          <w:rFonts w:ascii="PT Astra Serif" w:hAnsi="PT Astra Serif" w:cs="Arial"/>
          <w:sz w:val="26"/>
          <w:szCs w:val="26"/>
        </w:rPr>
      </w:pPr>
    </w:p>
    <w:p w:rsidR="00733375" w:rsidRDefault="00842E24">
      <w:pPr>
        <w:ind w:firstLine="708"/>
        <w:jc w:val="both"/>
        <w:rPr>
          <w:rFonts w:ascii="PT Astra Serif" w:hAnsi="PT Astra Serif" w:cs="Arial"/>
          <w:sz w:val="28"/>
          <w:szCs w:val="28"/>
          <w:lang w:eastAsia="en-US"/>
        </w:rPr>
      </w:pPr>
      <w:r>
        <w:rPr>
          <w:rFonts w:ascii="PT Astra Serif" w:hAnsi="PT Astra Serif" w:cs="Arial"/>
          <w:sz w:val="28"/>
          <w:szCs w:val="28"/>
        </w:rPr>
        <w:t xml:space="preserve">За первый квартал 2023 года объем закупок, осуществленных у единственного поставщика (подрядчика, исполнителя) в соответствии с пунктом 4 ч.1 ст.93 44-ФЗ с использованием «Портала поставщиков» составил 3361,77722 </w:t>
      </w:r>
      <w:proofErr w:type="spellStart"/>
      <w:r>
        <w:rPr>
          <w:rFonts w:ascii="PT Astra Serif" w:hAnsi="PT Astra Serif" w:cs="Arial"/>
          <w:sz w:val="28"/>
          <w:szCs w:val="28"/>
        </w:rPr>
        <w:t>тыс</w:t>
      </w:r>
      <w:proofErr w:type="gramStart"/>
      <w:r>
        <w:rPr>
          <w:rFonts w:ascii="PT Astra Serif" w:hAnsi="PT Astra Serif" w:cs="Arial"/>
          <w:sz w:val="28"/>
          <w:szCs w:val="28"/>
        </w:rPr>
        <w:t>.р</w:t>
      </w:r>
      <w:proofErr w:type="gramEnd"/>
      <w:r>
        <w:rPr>
          <w:rFonts w:ascii="PT Astra Serif" w:hAnsi="PT Astra Serif" w:cs="Arial"/>
          <w:sz w:val="28"/>
          <w:szCs w:val="28"/>
        </w:rPr>
        <w:t>уб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., что составило 44,6 % от общего объем закупок, осуществленных у единственного поставщика (подрядчика, исполнителя) в соответствии с пунктом 4 ч.1 ст.93 44-ФЗ.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Данный показатель включен в исполнение Контрольно-целевых показателей в 2023 году, который должен по итогам года составлять </w:t>
      </w:r>
      <w:r>
        <w:rPr>
          <w:rFonts w:ascii="PT Astra Serif" w:hAnsi="PT Astra Serif" w:cs="Arial"/>
          <w:sz w:val="28"/>
          <w:szCs w:val="28"/>
          <w:shd w:val="clear" w:color="auto" w:fill="FFFFFF"/>
          <w:lang w:eastAsia="en-US"/>
        </w:rPr>
        <w:t>≥35%.</w:t>
      </w:r>
    </w:p>
    <w:p w:rsidR="00733375" w:rsidRDefault="00842E24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Проведение закупок малого объема в электронном виде позволяет повысить их прозрачность и доступность для большего количества потенциальных участников, т.е. повысить их </w:t>
      </w:r>
      <w:proofErr w:type="spellStart"/>
      <w:r>
        <w:rPr>
          <w:rFonts w:ascii="PT Astra Serif" w:hAnsi="PT Astra Serif" w:cs="Arial"/>
          <w:sz w:val="28"/>
          <w:szCs w:val="28"/>
        </w:rPr>
        <w:t>конкурентность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. </w:t>
      </w:r>
    </w:p>
    <w:sectPr w:rsidR="00733375" w:rsidSect="001B7799">
      <w:pgSz w:w="11906" w:h="16838"/>
      <w:pgMar w:top="1134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893"/>
    <w:multiLevelType w:val="multilevel"/>
    <w:tmpl w:val="829068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24A440B"/>
    <w:multiLevelType w:val="multilevel"/>
    <w:tmpl w:val="235243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75"/>
    <w:rsid w:val="001B7799"/>
    <w:rsid w:val="0027136D"/>
    <w:rsid w:val="00733375"/>
    <w:rsid w:val="0084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9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B34D9E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935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qFormat/>
    <w:rsid w:val="003579D3"/>
  </w:style>
  <w:style w:type="character" w:customStyle="1" w:styleId="b1">
    <w:name w:val="b1"/>
    <w:basedOn w:val="a0"/>
    <w:qFormat/>
    <w:rsid w:val="003579D3"/>
    <w:rPr>
      <w:b/>
      <w:bCs/>
    </w:rPr>
  </w:style>
  <w:style w:type="character" w:customStyle="1" w:styleId="nobr">
    <w:name w:val="nobr"/>
    <w:basedOn w:val="a0"/>
    <w:qFormat/>
    <w:rsid w:val="003579D3"/>
  </w:style>
  <w:style w:type="character" w:styleId="a4">
    <w:name w:val="Strong"/>
    <w:basedOn w:val="a0"/>
    <w:uiPriority w:val="22"/>
    <w:qFormat/>
    <w:rsid w:val="00DF1032"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alloon Text"/>
    <w:basedOn w:val="a"/>
    <w:uiPriority w:val="99"/>
    <w:semiHidden/>
    <w:unhideWhenUsed/>
    <w:qFormat/>
    <w:rsid w:val="0049351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D00F7A"/>
    <w:pPr>
      <w:spacing w:beforeAutospacing="1" w:afterAutospacing="1"/>
    </w:pPr>
    <w:rPr>
      <w:szCs w:val="24"/>
    </w:rPr>
  </w:style>
  <w:style w:type="paragraph" w:styleId="ac">
    <w:name w:val="List Paragraph"/>
    <w:basedOn w:val="a"/>
    <w:uiPriority w:val="34"/>
    <w:qFormat/>
    <w:rsid w:val="006A39C8"/>
    <w:pPr>
      <w:ind w:left="720"/>
      <w:contextualSpacing/>
    </w:pPr>
  </w:style>
  <w:style w:type="paragraph" w:customStyle="1" w:styleId="Default">
    <w:name w:val="Default"/>
    <w:qFormat/>
    <w:rsid w:val="005509B1"/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9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B34D9E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935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qFormat/>
    <w:rsid w:val="003579D3"/>
  </w:style>
  <w:style w:type="character" w:customStyle="1" w:styleId="b1">
    <w:name w:val="b1"/>
    <w:basedOn w:val="a0"/>
    <w:qFormat/>
    <w:rsid w:val="003579D3"/>
    <w:rPr>
      <w:b/>
      <w:bCs/>
    </w:rPr>
  </w:style>
  <w:style w:type="character" w:customStyle="1" w:styleId="nobr">
    <w:name w:val="nobr"/>
    <w:basedOn w:val="a0"/>
    <w:qFormat/>
    <w:rsid w:val="003579D3"/>
  </w:style>
  <w:style w:type="character" w:styleId="a4">
    <w:name w:val="Strong"/>
    <w:basedOn w:val="a0"/>
    <w:uiPriority w:val="22"/>
    <w:qFormat/>
    <w:rsid w:val="00DF1032"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alloon Text"/>
    <w:basedOn w:val="a"/>
    <w:uiPriority w:val="99"/>
    <w:semiHidden/>
    <w:unhideWhenUsed/>
    <w:qFormat/>
    <w:rsid w:val="0049351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D00F7A"/>
    <w:pPr>
      <w:spacing w:beforeAutospacing="1" w:afterAutospacing="1"/>
    </w:pPr>
    <w:rPr>
      <w:szCs w:val="24"/>
    </w:rPr>
  </w:style>
  <w:style w:type="paragraph" w:styleId="ac">
    <w:name w:val="List Paragraph"/>
    <w:basedOn w:val="a"/>
    <w:uiPriority w:val="34"/>
    <w:qFormat/>
    <w:rsid w:val="006A39C8"/>
    <w:pPr>
      <w:ind w:left="720"/>
      <w:contextualSpacing/>
    </w:pPr>
  </w:style>
  <w:style w:type="paragraph" w:customStyle="1" w:styleId="Default">
    <w:name w:val="Default"/>
    <w:qFormat/>
    <w:rsid w:val="005509B1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mo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m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799CB-FDD5-473E-9B47-32E35EEE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6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admin</cp:lastModifiedBy>
  <cp:revision>53</cp:revision>
  <cp:lastPrinted>2023-05-04T13:44:00Z</cp:lastPrinted>
  <dcterms:created xsi:type="dcterms:W3CDTF">2021-04-21T10:48:00Z</dcterms:created>
  <dcterms:modified xsi:type="dcterms:W3CDTF">2023-05-04T13:45:00Z</dcterms:modified>
  <dc:language>ru-RU</dc:language>
</cp:coreProperties>
</file>