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BC" w:rsidRPr="00C53709" w:rsidRDefault="00791DBC" w:rsidP="00C53709">
      <w:pPr>
        <w:shd w:val="clear" w:color="auto" w:fill="FFFFFF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C53709">
        <w:rPr>
          <w:rFonts w:cs="Arial"/>
          <w:b/>
          <w:bCs/>
          <w:kern w:val="28"/>
          <w:sz w:val="32"/>
          <w:szCs w:val="32"/>
        </w:rPr>
        <w:t>БОРОВСКАЯ ПОСЕЛКОВАЯ ДУМА</w:t>
      </w:r>
    </w:p>
    <w:p w:rsidR="00791DBC" w:rsidRPr="00C53709" w:rsidRDefault="00791DBC" w:rsidP="00C53709">
      <w:pPr>
        <w:shd w:val="clear" w:color="auto" w:fill="FFFFFF"/>
        <w:jc w:val="center"/>
        <w:rPr>
          <w:rFonts w:cs="Arial"/>
          <w:b/>
          <w:bCs/>
          <w:kern w:val="28"/>
          <w:sz w:val="32"/>
          <w:szCs w:val="32"/>
        </w:rPr>
      </w:pPr>
    </w:p>
    <w:p w:rsidR="00791DBC" w:rsidRPr="00C53709" w:rsidRDefault="00791DBC" w:rsidP="0097497F">
      <w:pPr>
        <w:shd w:val="clear" w:color="auto" w:fill="FFFFFF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3709">
        <w:rPr>
          <w:rFonts w:cs="Arial"/>
          <w:b/>
          <w:bCs/>
          <w:kern w:val="28"/>
          <w:sz w:val="32"/>
          <w:szCs w:val="32"/>
        </w:rPr>
        <w:t>РЕШЕНИЕ</w:t>
      </w:r>
    </w:p>
    <w:p w:rsidR="00791DBC" w:rsidRPr="00C53709" w:rsidRDefault="00791DBC" w:rsidP="00C53709">
      <w:pPr>
        <w:shd w:val="clear" w:color="auto" w:fill="FFFFFF"/>
        <w:jc w:val="center"/>
        <w:rPr>
          <w:rFonts w:cs="Arial"/>
          <w:b/>
          <w:bCs/>
          <w:kern w:val="28"/>
          <w:sz w:val="32"/>
          <w:szCs w:val="32"/>
        </w:rPr>
      </w:pPr>
    </w:p>
    <w:p w:rsidR="00BA0A40" w:rsidRPr="0097497F" w:rsidRDefault="0097497F" w:rsidP="00C53709">
      <w:pPr>
        <w:shd w:val="clear" w:color="auto" w:fill="FFFFFF"/>
        <w:ind w:firstLine="0"/>
        <w:jc w:val="center"/>
        <w:rPr>
          <w:rStyle w:val="a9"/>
          <w:rFonts w:cs="Arial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fldChar w:fldCharType="begin"/>
      </w:r>
      <w:r w:rsidR="00F00BF2">
        <w:rPr>
          <w:rFonts w:cs="Arial"/>
          <w:bCs/>
          <w:kern w:val="28"/>
          <w:sz w:val="32"/>
          <w:szCs w:val="32"/>
        </w:rPr>
        <w:instrText>HYPERLINK "http://109.233.229.53:8080/content/act/848b76d2-5002-4f4a-b13e-9af74ed30d81.doc" \t "Cancelling"</w:instrText>
      </w:r>
      <w:r>
        <w:rPr>
          <w:rFonts w:cs="Arial"/>
          <w:bCs/>
          <w:kern w:val="28"/>
          <w:sz w:val="32"/>
          <w:szCs w:val="32"/>
        </w:rPr>
        <w:fldChar w:fldCharType="separate"/>
      </w:r>
      <w:r w:rsidR="00021EA1" w:rsidRPr="0097497F">
        <w:rPr>
          <w:rStyle w:val="a9"/>
          <w:rFonts w:cs="Arial"/>
          <w:bCs/>
          <w:kern w:val="28"/>
          <w:sz w:val="32"/>
          <w:szCs w:val="32"/>
        </w:rPr>
        <w:t>31 октября</w:t>
      </w:r>
      <w:r w:rsidR="00D02157" w:rsidRPr="0097497F">
        <w:rPr>
          <w:rStyle w:val="a9"/>
          <w:rFonts w:cs="Arial"/>
          <w:bCs/>
          <w:kern w:val="28"/>
          <w:sz w:val="32"/>
          <w:szCs w:val="32"/>
        </w:rPr>
        <w:t xml:space="preserve"> </w:t>
      </w:r>
      <w:r w:rsidR="00791DBC" w:rsidRPr="0097497F">
        <w:rPr>
          <w:rStyle w:val="a9"/>
          <w:rFonts w:cs="Arial"/>
          <w:bCs/>
          <w:kern w:val="28"/>
          <w:sz w:val="32"/>
          <w:szCs w:val="32"/>
        </w:rPr>
        <w:t>2017 г</w:t>
      </w:r>
      <w:r w:rsidR="00BA0A40" w:rsidRPr="0097497F">
        <w:rPr>
          <w:rStyle w:val="a9"/>
          <w:rFonts w:cs="Arial"/>
          <w:bCs/>
          <w:kern w:val="28"/>
          <w:sz w:val="32"/>
          <w:szCs w:val="32"/>
        </w:rPr>
        <w:t>.</w:t>
      </w:r>
      <w:r w:rsidR="00D02157" w:rsidRPr="0097497F">
        <w:rPr>
          <w:rStyle w:val="a9"/>
          <w:rFonts w:cs="Arial"/>
          <w:bCs/>
          <w:kern w:val="28"/>
          <w:sz w:val="32"/>
          <w:szCs w:val="32"/>
        </w:rPr>
        <w:t xml:space="preserve"> </w:t>
      </w:r>
      <w:r w:rsidR="00791DBC" w:rsidRPr="0097497F">
        <w:rPr>
          <w:rStyle w:val="a9"/>
          <w:rFonts w:cs="Arial"/>
          <w:bCs/>
          <w:kern w:val="28"/>
          <w:sz w:val="32"/>
          <w:szCs w:val="32"/>
        </w:rPr>
        <w:tab/>
      </w:r>
      <w:r w:rsidR="00D02157" w:rsidRPr="0097497F">
        <w:rPr>
          <w:rStyle w:val="a9"/>
          <w:rFonts w:cs="Arial"/>
          <w:bCs/>
          <w:kern w:val="28"/>
          <w:sz w:val="32"/>
          <w:szCs w:val="32"/>
        </w:rPr>
        <w:t xml:space="preserve"> </w:t>
      </w:r>
      <w:r w:rsidR="00791DBC" w:rsidRPr="0097497F">
        <w:rPr>
          <w:rStyle w:val="a9"/>
          <w:rFonts w:cs="Arial"/>
          <w:bCs/>
          <w:kern w:val="28"/>
          <w:sz w:val="32"/>
          <w:szCs w:val="32"/>
        </w:rPr>
        <w:t>№</w:t>
      </w:r>
      <w:r w:rsidR="00D02157" w:rsidRPr="0097497F">
        <w:rPr>
          <w:rStyle w:val="a9"/>
          <w:rFonts w:cs="Arial"/>
          <w:bCs/>
          <w:kern w:val="28"/>
          <w:sz w:val="32"/>
          <w:szCs w:val="32"/>
        </w:rPr>
        <w:t xml:space="preserve"> </w:t>
      </w:r>
      <w:r w:rsidR="00BA0A40" w:rsidRPr="0097497F">
        <w:rPr>
          <w:rStyle w:val="a9"/>
          <w:rFonts w:cs="Arial"/>
          <w:bCs/>
          <w:kern w:val="28"/>
          <w:sz w:val="32"/>
          <w:szCs w:val="32"/>
        </w:rPr>
        <w:t>335</w:t>
      </w:r>
    </w:p>
    <w:p w:rsidR="00D02157" w:rsidRPr="00C53709" w:rsidRDefault="0097497F" w:rsidP="00C53709">
      <w:pPr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fldChar w:fldCharType="end"/>
      </w:r>
    </w:p>
    <w:p w:rsidR="00F53482" w:rsidRDefault="00D02157" w:rsidP="00F53482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C53709">
        <w:rPr>
          <w:rFonts w:cs="Arial"/>
          <w:b/>
          <w:bCs/>
          <w:kern w:val="28"/>
          <w:sz w:val="32"/>
          <w:szCs w:val="32"/>
        </w:rPr>
        <w:t>О налоге на имущество физических лиц</w:t>
      </w:r>
    </w:p>
    <w:p w:rsidR="00F53482" w:rsidRDefault="00F53482" w:rsidP="00F53482">
      <w:pPr>
        <w:autoSpaceDE w:val="0"/>
        <w:autoSpaceDN w:val="0"/>
        <w:adjustRightInd w:val="0"/>
        <w:ind w:firstLine="709"/>
        <w:jc w:val="center"/>
      </w:pPr>
      <w:r>
        <w:rPr>
          <w:rFonts w:cs="Arial"/>
          <w:b/>
          <w:bCs/>
          <w:kern w:val="28"/>
          <w:sz w:val="32"/>
          <w:szCs w:val="32"/>
        </w:rPr>
        <w:t xml:space="preserve"> </w:t>
      </w:r>
      <w:r>
        <w:t xml:space="preserve">(в редакции решения от </w:t>
      </w:r>
      <w:hyperlink r:id="rId6" w:tgtFrame="ChangingDocument" w:history="1">
        <w:r>
          <w:rPr>
            <w:rStyle w:val="a9"/>
          </w:rPr>
          <w:t>26.09.2018 № 482</w:t>
        </w:r>
      </w:hyperlink>
      <w:r w:rsidR="00C1205E">
        <w:rPr>
          <w:rStyle w:val="a9"/>
        </w:rPr>
        <w:t xml:space="preserve">, </w:t>
      </w:r>
      <w:hyperlink r:id="rId7" w:tgtFrame="ChangingDocument" w:history="1">
        <w:r w:rsidR="00C1205E" w:rsidRPr="00C1205E">
          <w:rPr>
            <w:rStyle w:val="a9"/>
          </w:rPr>
          <w:t>28.08.2019 № 618</w:t>
        </w:r>
      </w:hyperlink>
      <w:r w:rsidR="00F00BF2">
        <w:rPr>
          <w:rStyle w:val="a9"/>
        </w:rPr>
        <w:t xml:space="preserve">, </w:t>
      </w:r>
      <w:hyperlink r:id="rId8" w:tgtFrame="ChangingDocument" w:history="1">
        <w:r w:rsidR="00F00BF2" w:rsidRPr="00F00BF2">
          <w:rPr>
            <w:rStyle w:val="a9"/>
          </w:rPr>
          <w:t>30.10.2019 № 646</w:t>
        </w:r>
      </w:hyperlink>
      <w:r>
        <w:t>)</w:t>
      </w:r>
    </w:p>
    <w:p w:rsidR="001D480D" w:rsidRPr="005B1D25" w:rsidRDefault="001D480D" w:rsidP="00791DBC">
      <w:pPr>
        <w:jc w:val="center"/>
        <w:rPr>
          <w:rFonts w:ascii="Times New Roman" w:hAnsi="Times New Roman"/>
        </w:rPr>
      </w:pPr>
    </w:p>
    <w:p w:rsidR="00791DBC" w:rsidRPr="00C53709" w:rsidRDefault="00A11932" w:rsidP="00C53709">
      <w:pPr>
        <w:autoSpaceDE w:val="0"/>
        <w:autoSpaceDN w:val="0"/>
        <w:adjustRightInd w:val="0"/>
        <w:ind w:firstLine="709"/>
      </w:pPr>
      <w:r w:rsidRPr="00C53709">
        <w:t>В соответствии с Федеральным законом от 06.10.2003 № 131-ФЗ «Об общих принципах организации местного самоуправления в Российской Федерации», главой 32 Налогового кодекса Российской Федерации, Законом Тюменской области от</w:t>
      </w:r>
      <w:r w:rsidR="004D13BA" w:rsidRPr="00C53709">
        <w:t xml:space="preserve"> 24.10.</w:t>
      </w:r>
      <w:r w:rsidRPr="00C53709">
        <w:t>2017 №</w:t>
      </w:r>
      <w:r w:rsidR="004D13BA" w:rsidRPr="00C53709">
        <w:t>76</w:t>
      </w:r>
      <w:r w:rsidR="0045319E" w:rsidRPr="00C53709">
        <w:t xml:space="preserve"> </w:t>
      </w:r>
      <w:r w:rsidRPr="00C53709">
        <w:t>«О единой дате начала применения в Тюменской области порядка определения налоговой базы по налогу на имущество физических лиц исходя из кадастровой стоимости объектов налогообложения», со статьями</w:t>
      </w:r>
      <w:r w:rsidR="001D480D" w:rsidRPr="00C53709">
        <w:t xml:space="preserve"> 6,24</w:t>
      </w:r>
      <w:r w:rsidRPr="00C53709">
        <w:t xml:space="preserve"> </w:t>
      </w:r>
      <w:hyperlink r:id="rId9" w:tgtFrame="Logical" w:history="1">
        <w:r w:rsidRPr="00D31861">
          <w:rPr>
            <w:rStyle w:val="a9"/>
          </w:rPr>
          <w:t>Устава</w:t>
        </w:r>
      </w:hyperlink>
      <w:r w:rsidRPr="00C53709">
        <w:t xml:space="preserve"> муниципального</w:t>
      </w:r>
      <w:r w:rsidR="00D02157" w:rsidRPr="00C53709">
        <w:t xml:space="preserve"> </w:t>
      </w:r>
      <w:r w:rsidR="001D480D" w:rsidRPr="00C53709">
        <w:t>образования поселок</w:t>
      </w:r>
      <w:r w:rsidR="00D02157" w:rsidRPr="00C53709">
        <w:t xml:space="preserve"> </w:t>
      </w:r>
      <w:r w:rsidR="001D480D" w:rsidRPr="00C53709">
        <w:t xml:space="preserve">Боровский, Боровская поселковая Дума </w:t>
      </w:r>
    </w:p>
    <w:p w:rsidR="00A11932" w:rsidRPr="00C53709" w:rsidRDefault="00A11932" w:rsidP="00C53709">
      <w:pPr>
        <w:autoSpaceDE w:val="0"/>
        <w:autoSpaceDN w:val="0"/>
        <w:adjustRightInd w:val="0"/>
        <w:ind w:firstLine="709"/>
      </w:pPr>
      <w:r w:rsidRPr="00C53709">
        <w:t>РЕШИЛА:</w:t>
      </w:r>
    </w:p>
    <w:p w:rsidR="00987263" w:rsidRPr="00C53709" w:rsidRDefault="00987263" w:rsidP="00C53709">
      <w:pPr>
        <w:autoSpaceDE w:val="0"/>
        <w:autoSpaceDN w:val="0"/>
        <w:adjustRightInd w:val="0"/>
        <w:ind w:firstLine="709"/>
      </w:pPr>
      <w:r w:rsidRPr="00C53709">
        <w:t xml:space="preserve">1. </w:t>
      </w:r>
      <w:r w:rsidR="007533F5" w:rsidRPr="00C53709">
        <w:t>Установить и в</w:t>
      </w:r>
      <w:r w:rsidRPr="00C53709">
        <w:t xml:space="preserve">вести на территории муниципального </w:t>
      </w:r>
      <w:r w:rsidR="001D480D" w:rsidRPr="00C53709">
        <w:t>образования поселок Боровский</w:t>
      </w:r>
      <w:r w:rsidR="00D02157" w:rsidRPr="00C53709">
        <w:t xml:space="preserve"> </w:t>
      </w:r>
      <w:r w:rsidRPr="00C53709">
        <w:t xml:space="preserve">налог на имущество физических лиц. </w:t>
      </w:r>
    </w:p>
    <w:p w:rsidR="00A11932" w:rsidRPr="00C53709" w:rsidRDefault="00A11932" w:rsidP="00C53709">
      <w:pPr>
        <w:autoSpaceDE w:val="0"/>
        <w:autoSpaceDN w:val="0"/>
        <w:adjustRightInd w:val="0"/>
        <w:ind w:firstLine="709"/>
      </w:pPr>
      <w:r w:rsidRPr="00C53709">
        <w:t xml:space="preserve">2. Настоящим решением определяются налоговые ставки, особенности определения налоговой базы, налоговые льготы, основания и порядок их применения налогоплательщиками. </w:t>
      </w:r>
    </w:p>
    <w:p w:rsidR="00A11932" w:rsidRPr="00C53709" w:rsidRDefault="00A11932" w:rsidP="00C53709">
      <w:pPr>
        <w:autoSpaceDE w:val="0"/>
        <w:autoSpaceDN w:val="0"/>
        <w:adjustRightInd w:val="0"/>
        <w:ind w:firstLine="709"/>
      </w:pPr>
      <w:r w:rsidRPr="00C53709">
        <w:t>3. Налоговая база по налогу на имущество физических лиц определяется как кадастровая стоимость.</w:t>
      </w:r>
    </w:p>
    <w:p w:rsidR="00F53482" w:rsidRDefault="00F53482" w:rsidP="00F53482">
      <w:pPr>
        <w:ind w:firstLine="709"/>
      </w:pPr>
      <w:r>
        <w:t xml:space="preserve">4. Установить ставки налога на имущество физических лиц в следующих размерах: </w:t>
      </w:r>
    </w:p>
    <w:p w:rsidR="00F53482" w:rsidRDefault="00F53482" w:rsidP="00F53482">
      <w:pPr>
        <w:ind w:firstLine="709"/>
      </w:pPr>
      <w:r>
        <w:t xml:space="preserve">1) 0,15 процента в отношении жилых домов, частей жилых домов; (в редакции решения от </w:t>
      </w:r>
      <w:hyperlink r:id="rId10" w:tgtFrame="ChangingDocument" w:history="1">
        <w:r w:rsidRPr="00F53482">
          <w:rPr>
            <w:rStyle w:val="a9"/>
          </w:rPr>
          <w:t>26.09.2018 № 482</w:t>
        </w:r>
      </w:hyperlink>
      <w:r>
        <w:t>)</w:t>
      </w:r>
    </w:p>
    <w:p w:rsidR="00F53482" w:rsidRDefault="00F53482" w:rsidP="00F53482">
      <w:pPr>
        <w:ind w:firstLine="709"/>
      </w:pPr>
      <w:r>
        <w:t xml:space="preserve">2) 0,15 процента в отношении квартир, частей квартир; в редакции решения от </w:t>
      </w:r>
      <w:hyperlink r:id="rId11" w:tgtFrame="ChangingDocument" w:history="1">
        <w:r>
          <w:rPr>
            <w:rStyle w:val="a9"/>
          </w:rPr>
          <w:t>26.09.2018 № 482</w:t>
        </w:r>
      </w:hyperlink>
      <w:r>
        <w:t>)</w:t>
      </w:r>
    </w:p>
    <w:p w:rsidR="00F53482" w:rsidRDefault="00F53482" w:rsidP="00F53482">
      <w:pPr>
        <w:ind w:firstLine="709"/>
      </w:pPr>
      <w:r>
        <w:t xml:space="preserve">3) 0,15 процента в отношении комнат; </w:t>
      </w:r>
    </w:p>
    <w:p w:rsidR="00F53482" w:rsidRDefault="00F53482" w:rsidP="00F53482">
      <w:pPr>
        <w:ind w:firstLine="709"/>
      </w:pPr>
      <w:r>
        <w:t>4) 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F53482" w:rsidRDefault="00F53482" w:rsidP="00F53482">
      <w:pPr>
        <w:ind w:firstLine="709"/>
      </w:pPr>
      <w:r>
        <w:t>5) 0,15 процента в отношении единых недвижимых комплексов, в состав которых входит хотя бы один жилой дом;</w:t>
      </w:r>
    </w:p>
    <w:p w:rsidR="00F53482" w:rsidRDefault="00F53482" w:rsidP="00F53482">
      <w:pPr>
        <w:ind w:firstLine="709"/>
      </w:pPr>
      <w:r>
        <w:t xml:space="preserve">6) 0,2 процента в отношении гаражей и машино-мест, в том числе расположенных в объектах налогообложения, указанных в подпункте 2 пункта 2 статьи 406 Налогового кодекса Российской Федерации; в редакции решения от </w:t>
      </w:r>
      <w:hyperlink r:id="rId12" w:tgtFrame="ChangingDocument" w:history="1">
        <w:r>
          <w:rPr>
            <w:rStyle w:val="a9"/>
          </w:rPr>
          <w:t>26.09.2018 № 482</w:t>
        </w:r>
      </w:hyperlink>
      <w:r>
        <w:t>)</w:t>
      </w:r>
    </w:p>
    <w:p w:rsidR="00F53482" w:rsidRDefault="00F53482" w:rsidP="00F53482">
      <w:pPr>
        <w:ind w:firstLine="709"/>
      </w:pPr>
      <w:r>
        <w:t>7) 0,15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382383">
        <w:t xml:space="preserve"> (в редакции решения от </w:t>
      </w:r>
      <w:hyperlink r:id="rId13" w:tgtFrame="ChangingDocument" w:history="1">
        <w:r w:rsidR="00382383" w:rsidRPr="00382383">
          <w:rPr>
            <w:rStyle w:val="a9"/>
          </w:rPr>
          <w:t>30.10.2019 № 646</w:t>
        </w:r>
      </w:hyperlink>
      <w:r w:rsidR="00382383">
        <w:t xml:space="preserve">) </w:t>
      </w:r>
    </w:p>
    <w:p w:rsidR="00F53482" w:rsidRDefault="00F53482" w:rsidP="00F53482">
      <w:pPr>
        <w:ind w:firstLine="709"/>
      </w:pPr>
      <w:r>
        <w:t>8)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Федерации:</w:t>
      </w:r>
    </w:p>
    <w:p w:rsidR="00F53482" w:rsidRDefault="00F53482" w:rsidP="00F53482">
      <w:pPr>
        <w:ind w:firstLine="709"/>
      </w:pPr>
      <w:r>
        <w:t>8.1) 1,5 процента – в первый год включения объекта в перечень;</w:t>
      </w:r>
    </w:p>
    <w:p w:rsidR="00F53482" w:rsidRDefault="00F53482" w:rsidP="00F53482">
      <w:pPr>
        <w:ind w:firstLine="709"/>
      </w:pPr>
      <w:r>
        <w:lastRenderedPageBreak/>
        <w:t xml:space="preserve">8.2) 2 процента – во второй и последующие годы включения объекта в перечень; (в редакции решения от </w:t>
      </w:r>
      <w:hyperlink r:id="rId14" w:tgtFrame="ChangingDocument" w:history="1">
        <w:r>
          <w:rPr>
            <w:rStyle w:val="a9"/>
          </w:rPr>
          <w:t>26.09.2018 № 482</w:t>
        </w:r>
      </w:hyperlink>
      <w:r>
        <w:t xml:space="preserve">) </w:t>
      </w:r>
    </w:p>
    <w:p w:rsidR="00F53482" w:rsidRDefault="00F53482" w:rsidP="00F53482">
      <w:pPr>
        <w:ind w:firstLine="709"/>
      </w:pPr>
      <w:r>
        <w:t>(вступает в силу с 1 января 2019 года).</w:t>
      </w:r>
    </w:p>
    <w:p w:rsidR="00F53482" w:rsidRDefault="00F53482" w:rsidP="00F53482">
      <w:pPr>
        <w:ind w:firstLine="709"/>
      </w:pPr>
      <w:r>
        <w:t>9)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F53482" w:rsidRDefault="00F53482" w:rsidP="00F53482">
      <w:pPr>
        <w:ind w:firstLine="709"/>
      </w:pPr>
      <w:r>
        <w:t>10) 2 процента в отношении объектов налогообложения, кадастровая стоимость каждого из которых превышает 300 миллионов рублей;</w:t>
      </w:r>
    </w:p>
    <w:p w:rsidR="00F53482" w:rsidRDefault="00F53482" w:rsidP="00F53482">
      <w:pPr>
        <w:ind w:firstLine="709"/>
      </w:pPr>
      <w:r>
        <w:t>11) 0,5 процента в отношении прочих объектов налогообложения.</w:t>
      </w:r>
    </w:p>
    <w:p w:rsidR="00F53482" w:rsidRDefault="00F53482" w:rsidP="00F53482">
      <w:pPr>
        <w:ind w:firstLine="709"/>
      </w:pPr>
      <w:r>
        <w:t>5. В дополнение к льготам, установленным Налоговым кодексом Российской Федерации, от налогообложения освобождаются:</w:t>
      </w:r>
    </w:p>
    <w:p w:rsidR="00F53482" w:rsidRDefault="00F53482" w:rsidP="00F53482">
      <w:pPr>
        <w:ind w:firstLine="709"/>
      </w:pPr>
      <w:r>
        <w:t>- дети, оставшиеся без попечения родителей, дети-сироты, а также лица из числа детей-сирот и детей, оставшихся без попечения родителей,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обучения, а также обучающиеся в общеобразовательных организациях, имеющих лицензию на осуществление образовательной деятельности;</w:t>
      </w:r>
    </w:p>
    <w:p w:rsidR="00F53482" w:rsidRDefault="00F53482" w:rsidP="00F53482">
      <w:pPr>
        <w:ind w:firstLine="709"/>
      </w:pPr>
      <w:r>
        <w:t>- лица, которым присвоено звание «Почётный гражданин Тюменской области», «Почётный гражданин поселка Боровский».</w:t>
      </w:r>
    </w:p>
    <w:p w:rsidR="00F53482" w:rsidRDefault="00F53482" w:rsidP="00F53482">
      <w:pPr>
        <w:ind w:firstLine="709"/>
      </w:pPr>
      <w:r>
        <w:t>Налоговые льготы, указанные в настоящем пункте, предоставляются в порядке, предусмотренном пунктами 2 - 7 статьи 407 Налогового кодекса Российской Федерации.</w:t>
      </w:r>
    </w:p>
    <w:p w:rsidR="00F53482" w:rsidRDefault="00F53482" w:rsidP="00F53482">
      <w:pPr>
        <w:ind w:firstLine="709"/>
      </w:pPr>
      <w:r>
        <w:t>5.1. Для индивидуальных предпринимателей, в отношении объектов недвижимого имущества, включенных в перечень в соответствии со статьей 378.2 Налогового кодекса Российской Федерации, сумма налога исчисляется с применением понижающего коэффициента, рассчитываемого по следующей формуле:</w:t>
      </w:r>
    </w:p>
    <w:p w:rsidR="00F53482" w:rsidRDefault="00F53482" w:rsidP="00F53482">
      <w:pPr>
        <w:ind w:firstLine="709"/>
      </w:pPr>
      <w:r>
        <w:t>К= 1 - 150/S,</w:t>
      </w:r>
    </w:p>
    <w:p w:rsidR="00F53482" w:rsidRDefault="00F53482" w:rsidP="00F53482">
      <w:pPr>
        <w:ind w:firstLine="709"/>
      </w:pPr>
      <w:r>
        <w:t>где К – понижающий коэффициент, применяемый к исчисленной сумме налога;</w:t>
      </w:r>
    </w:p>
    <w:p w:rsidR="00F53482" w:rsidRDefault="00F53482" w:rsidP="00F53482">
      <w:pPr>
        <w:ind w:firstLine="709"/>
      </w:pPr>
      <w:r>
        <w:t>S – общая площадь объекта налогообложения, кв.м.</w:t>
      </w:r>
    </w:p>
    <w:p w:rsidR="00F53482" w:rsidRDefault="00F53482" w:rsidP="00F53482">
      <w:pPr>
        <w:ind w:firstLine="709"/>
      </w:pPr>
      <w:r>
        <w:t>В случае, если К принимает отрицательное значение, то К устанавливается равным 0.</w:t>
      </w:r>
    </w:p>
    <w:p w:rsidR="00F53482" w:rsidRDefault="00F53482" w:rsidP="00F53482">
      <w:pPr>
        <w:ind w:firstLine="709"/>
      </w:pPr>
      <w:r>
        <w:t>Понижающий коэффициент применяется в отношении одного объекта по выбору налогоплательщика.</w:t>
      </w:r>
    </w:p>
    <w:p w:rsidR="00F53482" w:rsidRDefault="00F53482" w:rsidP="00F53482">
      <w:pPr>
        <w:ind w:firstLine="709"/>
      </w:pPr>
      <w:r>
        <w:t xml:space="preserve">Индивидуальные предприниматели, имеющие право на данную льготу, представляют в налоговый орган заявление о предоставлении налоговой льготы по форме в соответствии с пунктом 6 статьи 407 Налогового кодекса Российской Федерации. (в редакции решения от </w:t>
      </w:r>
      <w:hyperlink r:id="rId15" w:tgtFrame="ChangingDocument" w:history="1">
        <w:r>
          <w:rPr>
            <w:rStyle w:val="a9"/>
          </w:rPr>
          <w:t>26.09.2018 № 482</w:t>
        </w:r>
      </w:hyperlink>
      <w:r>
        <w:t>)</w:t>
      </w:r>
    </w:p>
    <w:p w:rsidR="00C1205E" w:rsidRPr="00276F98" w:rsidRDefault="00C1205E" w:rsidP="00C1205E">
      <w:pPr>
        <w:shd w:val="clear" w:color="auto" w:fill="FFFFFF"/>
        <w:suppressAutoHyphens/>
        <w:ind w:firstLine="709"/>
        <w:rPr>
          <w:rFonts w:cs="Arial"/>
          <w:sz w:val="26"/>
          <w:szCs w:val="26"/>
        </w:rPr>
      </w:pPr>
      <w:r>
        <w:t xml:space="preserve">5.2. </w:t>
      </w:r>
      <w:r w:rsidRPr="00276F98">
        <w:rPr>
          <w:rFonts w:cs="Arial"/>
          <w:sz w:val="26"/>
          <w:szCs w:val="26"/>
        </w:rPr>
        <w:t>В дополнение к налоговым вычетам, установленным пунктом 6.1 статьи 403 Налогового кодекса Российской Федерации, налоговая база в отношении объектов налогообложения, указанных в пунктах 3 - 5 статьи 403 Налогового Кодекса Российской Федерации,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C1205E" w:rsidRPr="00F00BF2" w:rsidRDefault="00C1205E" w:rsidP="00F00BF2">
      <w:pPr>
        <w:ind w:firstLine="709"/>
      </w:pPr>
      <w:r w:rsidRPr="00F00BF2"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</w:t>
      </w:r>
      <w:r w:rsidRPr="00F00BF2">
        <w:lastRenderedPageBreak/>
        <w:t xml:space="preserve">квартиры, комната, жилой дом, часть жилого дома) в порядке, аналогичном порядку, предусмотренному 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 (распространяет свое действие на правоотношения, возникшие с 01.01.2018 года.) (в редакции решения от </w:t>
      </w:r>
      <w:hyperlink r:id="rId16" w:tgtFrame="ChangingDocument" w:history="1">
        <w:r w:rsidRPr="00F00BF2">
          <w:rPr>
            <w:rStyle w:val="a9"/>
          </w:rPr>
          <w:t>28.08.2019 № 618</w:t>
        </w:r>
      </w:hyperlink>
      <w:r w:rsidR="00F00BF2" w:rsidRPr="00F00BF2">
        <w:rPr>
          <w:rStyle w:val="a9"/>
        </w:rPr>
        <w:t xml:space="preserve"> </w:t>
      </w:r>
      <w:r w:rsidR="00F00BF2" w:rsidRPr="00F00BF2">
        <w:t>распространяется на правоотношения, возникшие с 29.10.2019 года</w:t>
      </w:r>
      <w:r w:rsidRPr="00F00BF2">
        <w:t xml:space="preserve">) </w:t>
      </w:r>
    </w:p>
    <w:p w:rsidR="0021446B" w:rsidRPr="00F00BF2" w:rsidRDefault="0021446B" w:rsidP="00F00BF2">
      <w:pPr>
        <w:ind w:firstLine="709"/>
      </w:pPr>
      <w:r w:rsidRPr="00F00BF2">
        <w:t>6. Опубликовать настоящее решение в газете "Боровские вести".</w:t>
      </w:r>
    </w:p>
    <w:p w:rsidR="0021446B" w:rsidRPr="00F00BF2" w:rsidRDefault="0021446B" w:rsidP="00F00BF2">
      <w:pPr>
        <w:autoSpaceDE w:val="0"/>
        <w:autoSpaceDN w:val="0"/>
        <w:adjustRightInd w:val="0"/>
        <w:ind w:firstLine="709"/>
      </w:pPr>
      <w:r w:rsidRPr="00F00BF2">
        <w:t>7. Настоящее решение вступает в силу с 1 января 2018 года.</w:t>
      </w:r>
    </w:p>
    <w:p w:rsidR="0021446B" w:rsidRPr="00F00BF2" w:rsidRDefault="0021446B" w:rsidP="00F00BF2">
      <w:pPr>
        <w:ind w:firstLine="709"/>
      </w:pPr>
      <w:r w:rsidRPr="00F00BF2">
        <w:t xml:space="preserve">8. С момента вступления в силу настоящего решения признать утратившим силу ранее принятые решения </w:t>
      </w:r>
      <w:r w:rsidR="00E952FE" w:rsidRPr="00F00BF2">
        <w:t xml:space="preserve">от </w:t>
      </w:r>
      <w:hyperlink r:id="rId17" w:tgtFrame="Cancelling" w:history="1">
        <w:r w:rsidR="00E952FE" w:rsidRPr="00F00BF2">
          <w:rPr>
            <w:rStyle w:val="a9"/>
          </w:rPr>
          <w:t>26.11.2014 №552</w:t>
        </w:r>
      </w:hyperlink>
      <w:r w:rsidR="00D02157" w:rsidRPr="00F00BF2">
        <w:t xml:space="preserve"> </w:t>
      </w:r>
      <w:r w:rsidRPr="00F00BF2">
        <w:t xml:space="preserve">«О налоге на имущество физических лиц (с изменениями от </w:t>
      </w:r>
      <w:hyperlink r:id="rId18" w:tgtFrame="Cancelling" w:history="1">
        <w:r w:rsidRPr="00F00BF2">
          <w:rPr>
            <w:rStyle w:val="a9"/>
          </w:rPr>
          <w:t>28.09.2016 № 179</w:t>
        </w:r>
      </w:hyperlink>
      <w:r w:rsidRPr="00F00BF2">
        <w:t xml:space="preserve">, от </w:t>
      </w:r>
      <w:hyperlink r:id="rId19" w:tgtFrame="Cancelling" w:history="1">
        <w:r w:rsidRPr="00F00BF2">
          <w:rPr>
            <w:rStyle w:val="a9"/>
          </w:rPr>
          <w:t>23.11.2016</w:t>
        </w:r>
      </w:hyperlink>
      <w:hyperlink r:id="rId20" w:tgtFrame="Cancelling" w:history="1">
        <w:r w:rsidRPr="00F00BF2">
          <w:rPr>
            <w:rStyle w:val="a9"/>
          </w:rPr>
          <w:t xml:space="preserve"> №208</w:t>
        </w:r>
      </w:hyperlink>
      <w:r w:rsidRPr="00F00BF2">
        <w:t xml:space="preserve">, от </w:t>
      </w:r>
      <w:hyperlink r:id="rId21" w:tgtFrame="Cancelling" w:history="1">
        <w:r w:rsidRPr="00F00BF2">
          <w:rPr>
            <w:rStyle w:val="a9"/>
          </w:rPr>
          <w:t>01.03.2017 №238</w:t>
        </w:r>
      </w:hyperlink>
      <w:r w:rsidRPr="00F00BF2">
        <w:t>).</w:t>
      </w:r>
    </w:p>
    <w:p w:rsidR="0021446B" w:rsidRPr="00F00BF2" w:rsidRDefault="0021446B" w:rsidP="00F00BF2">
      <w:pPr>
        <w:autoSpaceDE w:val="0"/>
        <w:autoSpaceDN w:val="0"/>
        <w:adjustRightInd w:val="0"/>
        <w:ind w:firstLine="540"/>
      </w:pPr>
    </w:p>
    <w:p w:rsidR="00D02157" w:rsidRPr="00F00BF2" w:rsidRDefault="0021446B" w:rsidP="00F00BF2">
      <w:pPr>
        <w:ind w:firstLine="0"/>
      </w:pPr>
      <w:r w:rsidRPr="00F00BF2">
        <w:t>Глава муниципального образования</w:t>
      </w:r>
      <w:r w:rsidR="00D02157" w:rsidRPr="00F00BF2">
        <w:t xml:space="preserve"> </w:t>
      </w:r>
    </w:p>
    <w:p w:rsidR="0021446B" w:rsidRPr="00F00BF2" w:rsidRDefault="0021446B" w:rsidP="00F00BF2">
      <w:pPr>
        <w:ind w:firstLine="0"/>
      </w:pPr>
      <w:r w:rsidRPr="00F00BF2">
        <w:t>С.В. Сычева</w:t>
      </w:r>
    </w:p>
    <w:p w:rsidR="00D02157" w:rsidRPr="00F00BF2" w:rsidRDefault="0021446B" w:rsidP="00F00BF2">
      <w:pPr>
        <w:ind w:firstLine="0"/>
      </w:pPr>
      <w:r w:rsidRPr="00F00BF2">
        <w:t>Председатель Думы</w:t>
      </w:r>
      <w:r w:rsidR="00D02157" w:rsidRPr="00F00BF2">
        <w:t xml:space="preserve"> </w:t>
      </w:r>
    </w:p>
    <w:p w:rsidR="0021446B" w:rsidRPr="00F00BF2" w:rsidRDefault="0021446B" w:rsidP="00F00BF2">
      <w:pPr>
        <w:ind w:firstLine="0"/>
      </w:pPr>
      <w:r w:rsidRPr="00F00BF2">
        <w:t>А.А. Квинт</w:t>
      </w:r>
    </w:p>
    <w:sectPr w:rsidR="0021446B" w:rsidRPr="00F00BF2" w:rsidSect="001D4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6602"/>
    <w:multiLevelType w:val="hybridMultilevel"/>
    <w:tmpl w:val="3D56645E"/>
    <w:lvl w:ilvl="0" w:tplc="41F2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6B0B66"/>
    <w:multiLevelType w:val="hybridMultilevel"/>
    <w:tmpl w:val="E5081B20"/>
    <w:lvl w:ilvl="0" w:tplc="32C04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574DE5"/>
    <w:multiLevelType w:val="hybridMultilevel"/>
    <w:tmpl w:val="01988B44"/>
    <w:lvl w:ilvl="0" w:tplc="41F2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93"/>
    <w:rsid w:val="00021EA1"/>
    <w:rsid w:val="000C7C35"/>
    <w:rsid w:val="0013323C"/>
    <w:rsid w:val="001D480D"/>
    <w:rsid w:val="0021446B"/>
    <w:rsid w:val="0023469F"/>
    <w:rsid w:val="00250B7E"/>
    <w:rsid w:val="00261882"/>
    <w:rsid w:val="00283526"/>
    <w:rsid w:val="002945F3"/>
    <w:rsid w:val="002B3CB5"/>
    <w:rsid w:val="002F5059"/>
    <w:rsid w:val="00345945"/>
    <w:rsid w:val="00382383"/>
    <w:rsid w:val="00395220"/>
    <w:rsid w:val="00441C4D"/>
    <w:rsid w:val="0045319E"/>
    <w:rsid w:val="00471ABC"/>
    <w:rsid w:val="004A0DA2"/>
    <w:rsid w:val="004A64EB"/>
    <w:rsid w:val="004B513C"/>
    <w:rsid w:val="004B7728"/>
    <w:rsid w:val="004D13BA"/>
    <w:rsid w:val="004F25F7"/>
    <w:rsid w:val="0051510E"/>
    <w:rsid w:val="0053368F"/>
    <w:rsid w:val="00540EDD"/>
    <w:rsid w:val="00573DC8"/>
    <w:rsid w:val="005A15DF"/>
    <w:rsid w:val="006013A5"/>
    <w:rsid w:val="00620366"/>
    <w:rsid w:val="006861EB"/>
    <w:rsid w:val="006D3DD6"/>
    <w:rsid w:val="006F5DEF"/>
    <w:rsid w:val="006F747F"/>
    <w:rsid w:val="006F77C6"/>
    <w:rsid w:val="00730799"/>
    <w:rsid w:val="007533F5"/>
    <w:rsid w:val="0077209E"/>
    <w:rsid w:val="00791DBC"/>
    <w:rsid w:val="008F7387"/>
    <w:rsid w:val="00936271"/>
    <w:rsid w:val="0097497F"/>
    <w:rsid w:val="0097629A"/>
    <w:rsid w:val="00981A18"/>
    <w:rsid w:val="00987263"/>
    <w:rsid w:val="00A11932"/>
    <w:rsid w:val="00AB6072"/>
    <w:rsid w:val="00AC1ED6"/>
    <w:rsid w:val="00AE3EFC"/>
    <w:rsid w:val="00B3695E"/>
    <w:rsid w:val="00B75DE2"/>
    <w:rsid w:val="00BA0A40"/>
    <w:rsid w:val="00BD1CFC"/>
    <w:rsid w:val="00C1205E"/>
    <w:rsid w:val="00C3545F"/>
    <w:rsid w:val="00C53709"/>
    <w:rsid w:val="00C543D0"/>
    <w:rsid w:val="00CA2836"/>
    <w:rsid w:val="00CB05FA"/>
    <w:rsid w:val="00CB1172"/>
    <w:rsid w:val="00CC186C"/>
    <w:rsid w:val="00D02157"/>
    <w:rsid w:val="00D31861"/>
    <w:rsid w:val="00D35815"/>
    <w:rsid w:val="00D6468F"/>
    <w:rsid w:val="00D85C03"/>
    <w:rsid w:val="00D8753E"/>
    <w:rsid w:val="00D936CB"/>
    <w:rsid w:val="00E952FE"/>
    <w:rsid w:val="00ED6DCE"/>
    <w:rsid w:val="00F00BF2"/>
    <w:rsid w:val="00F057D3"/>
    <w:rsid w:val="00F32D1A"/>
    <w:rsid w:val="00F53482"/>
    <w:rsid w:val="00F86380"/>
    <w:rsid w:val="00F93893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13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013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13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13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13A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013A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013A5"/>
  </w:style>
  <w:style w:type="paragraph" w:customStyle="1" w:styleId="ConsPlusNormal">
    <w:name w:val="ConsPlusNormal"/>
    <w:rsid w:val="00F93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11932"/>
    <w:pPr>
      <w:spacing w:before="100" w:beforeAutospacing="1" w:after="142" w:line="288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45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45F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5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537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537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537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013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013A5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C537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013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013A5"/>
    <w:rPr>
      <w:color w:val="0000FF"/>
      <w:u w:val="none"/>
    </w:rPr>
  </w:style>
  <w:style w:type="paragraph" w:customStyle="1" w:styleId="Application">
    <w:name w:val="Application!Приложение"/>
    <w:rsid w:val="006013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013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013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013A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013A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13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013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13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13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13A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013A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013A5"/>
  </w:style>
  <w:style w:type="paragraph" w:customStyle="1" w:styleId="ConsPlusNormal">
    <w:name w:val="ConsPlusNormal"/>
    <w:rsid w:val="00F93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11932"/>
    <w:pPr>
      <w:spacing w:before="100" w:beforeAutospacing="1" w:after="142" w:line="288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45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45F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5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537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537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537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013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013A5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C537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013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013A5"/>
    <w:rPr>
      <w:color w:val="0000FF"/>
      <w:u w:val="none"/>
    </w:rPr>
  </w:style>
  <w:style w:type="paragraph" w:customStyle="1" w:styleId="Application">
    <w:name w:val="Application!Приложение"/>
    <w:rsid w:val="006013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013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013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013A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013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c33788fa-3fd8-4841-bbe9-0d45134dcc84.doc" TargetMode="External"/><Relationship Id="rId13" Type="http://schemas.openxmlformats.org/officeDocument/2006/relationships/hyperlink" Target="http://109.233.229.53:8080/content/act/c33788fa-3fd8-4841-bbe9-0d45134dcc84.doc" TargetMode="External"/><Relationship Id="rId18" Type="http://schemas.openxmlformats.org/officeDocument/2006/relationships/hyperlink" Target="http://109.233.229.53:8080/content/act/3574c329-3c93-41ee-8bb8-1d41ea5ab45a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9.233.229.53:8080/content/act/4719842c-5f26-4f29-a76e-2f573f78d82e.doc" TargetMode="External"/><Relationship Id="rId7" Type="http://schemas.openxmlformats.org/officeDocument/2006/relationships/hyperlink" Target="http://109.233.229.53:8080/content/act/7016e0ed-14c1-4160-bc73-c9cf32fa9495.doc" TargetMode="External"/><Relationship Id="rId12" Type="http://schemas.openxmlformats.org/officeDocument/2006/relationships/hyperlink" Target="http://109.233.229.53:8080/content/act/ec09e35b-c07a-41d4-844e-ac5d614996bf.doc" TargetMode="External"/><Relationship Id="rId17" Type="http://schemas.openxmlformats.org/officeDocument/2006/relationships/hyperlink" Target="http://109.233.229.53:8080/content/act/9ef7ca1e-9b78-4113-8262-9046a88b3228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109.233.229.53:8080/content/act/7016e0ed-14c1-4160-bc73-c9cf32fa9495.doc" TargetMode="External"/><Relationship Id="rId20" Type="http://schemas.openxmlformats.org/officeDocument/2006/relationships/hyperlink" Target="http://109.233.229.53:8080/content/act/c6db1e72-7706-44ca-ad8e-4cd99541372c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9.233.229.53:8080/content/act/ec09e35b-c07a-41d4-844e-ac5d614996bf.doc" TargetMode="External"/><Relationship Id="rId11" Type="http://schemas.openxmlformats.org/officeDocument/2006/relationships/hyperlink" Target="http://109.233.229.53:8080/content/act/ec09e35b-c07a-41d4-844e-ac5d614996b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9.233.229.53:8080/content/act/ec09e35b-c07a-41d4-844e-ac5d614996bf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09.233.229.53:8080/content/act/ec09e35b-c07a-41d4-844e-ac5d614996bf.doc" TargetMode="External"/><Relationship Id="rId19" Type="http://schemas.openxmlformats.org/officeDocument/2006/relationships/hyperlink" Target="http://109.233.229.53:8080/content/act/c6db1e72-7706-44ca-ad8e-4cd99541372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9.233.229.53:8080/content/act/b7657ae7-2447-4b70-89b0-a8eb5c62f973.doc" TargetMode="External"/><Relationship Id="rId14" Type="http://schemas.openxmlformats.org/officeDocument/2006/relationships/hyperlink" Target="http://109.233.229.53:8080/content/act/ec09e35b-c07a-41d4-844e-ac5d614996bf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2017-11-02T11:12:00Z</cp:lastPrinted>
  <dcterms:created xsi:type="dcterms:W3CDTF">2019-11-08T05:36:00Z</dcterms:created>
  <dcterms:modified xsi:type="dcterms:W3CDTF">2019-11-08T05:38:00Z</dcterms:modified>
</cp:coreProperties>
</file>