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3E" w:rsidRPr="004B653E" w:rsidRDefault="004B653E" w:rsidP="004B653E">
      <w:pPr>
        <w:tabs>
          <w:tab w:val="left" w:pos="5425"/>
        </w:tabs>
        <w:spacing w:line="276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4B653E">
        <w:rPr>
          <w:rFonts w:eastAsia="Calibri"/>
          <w:noProof/>
          <w:sz w:val="22"/>
          <w:szCs w:val="22"/>
        </w:rPr>
        <w:drawing>
          <wp:inline distT="0" distB="0" distL="0" distR="0" wp14:anchorId="2942F489" wp14:editId="08ABFD5F">
            <wp:extent cx="569595" cy="802005"/>
            <wp:effectExtent l="0" t="0" r="1905" b="0"/>
            <wp:docPr id="1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53E" w:rsidRPr="004B653E" w:rsidRDefault="004B653E" w:rsidP="007F6F0E">
      <w:pPr>
        <w:tabs>
          <w:tab w:val="left" w:pos="5425"/>
        </w:tabs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4B653E">
        <w:rPr>
          <w:rFonts w:eastAsia="Calibri"/>
          <w:b/>
          <w:caps/>
          <w:sz w:val="28"/>
          <w:szCs w:val="28"/>
          <w:lang w:eastAsia="en-US"/>
        </w:rPr>
        <w:t>Дума</w:t>
      </w:r>
    </w:p>
    <w:p w:rsidR="004B653E" w:rsidRPr="004B653E" w:rsidRDefault="004B653E" w:rsidP="007F6F0E">
      <w:pPr>
        <w:tabs>
          <w:tab w:val="left" w:pos="5425"/>
        </w:tabs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4B653E">
        <w:rPr>
          <w:rFonts w:eastAsia="Calibri"/>
          <w:b/>
          <w:caps/>
          <w:sz w:val="28"/>
          <w:szCs w:val="28"/>
          <w:lang w:eastAsia="en-US"/>
        </w:rPr>
        <w:t>МУНИЦИПАЛЬНОГО ОБРАЗОВАНИЯ</w:t>
      </w:r>
    </w:p>
    <w:p w:rsidR="004B653E" w:rsidRPr="004B653E" w:rsidRDefault="004B653E" w:rsidP="007F6F0E">
      <w:pPr>
        <w:tabs>
          <w:tab w:val="left" w:pos="542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4B653E">
        <w:rPr>
          <w:rFonts w:eastAsia="Calibri"/>
          <w:b/>
          <w:caps/>
          <w:sz w:val="28"/>
          <w:szCs w:val="28"/>
          <w:lang w:eastAsia="en-US"/>
        </w:rPr>
        <w:t>ПОСЕЛОК БОРОВСКИЙ</w:t>
      </w:r>
    </w:p>
    <w:p w:rsidR="004B653E" w:rsidRPr="004B653E" w:rsidRDefault="004B653E" w:rsidP="004B653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2D5841" w:rsidRDefault="004B653E" w:rsidP="002D584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B653E">
        <w:rPr>
          <w:rFonts w:eastAsia="Calibri"/>
          <w:b/>
          <w:sz w:val="28"/>
          <w:szCs w:val="28"/>
          <w:lang w:eastAsia="en-US"/>
        </w:rPr>
        <w:t>РЕШЕНИЕ</w:t>
      </w:r>
    </w:p>
    <w:p w:rsidR="004B653E" w:rsidRPr="002D5841" w:rsidRDefault="002D5841" w:rsidP="002D5841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2D5841">
        <w:rPr>
          <w:rFonts w:eastAsia="Calibri"/>
          <w:sz w:val="28"/>
          <w:szCs w:val="28"/>
          <w:lang w:eastAsia="en-US"/>
        </w:rPr>
        <w:t>16 февраля</w:t>
      </w:r>
      <w:r w:rsidR="004B653E" w:rsidRPr="004B653E">
        <w:rPr>
          <w:rFonts w:eastAsia="Calibri"/>
          <w:sz w:val="28"/>
          <w:szCs w:val="28"/>
          <w:lang w:eastAsia="en-US"/>
        </w:rPr>
        <w:t xml:space="preserve"> 202</w:t>
      </w:r>
      <w:r w:rsidR="00254D4F">
        <w:rPr>
          <w:rFonts w:eastAsia="Calibri"/>
          <w:sz w:val="28"/>
          <w:szCs w:val="28"/>
          <w:lang w:eastAsia="en-US"/>
        </w:rPr>
        <w:t>2 г.</w:t>
      </w:r>
      <w:r w:rsidR="00254D4F">
        <w:rPr>
          <w:rFonts w:eastAsia="Calibri"/>
          <w:sz w:val="28"/>
          <w:szCs w:val="28"/>
          <w:lang w:eastAsia="en-US"/>
        </w:rPr>
        <w:tab/>
      </w:r>
      <w:r w:rsidR="00254D4F">
        <w:rPr>
          <w:rFonts w:eastAsia="Calibri"/>
          <w:sz w:val="28"/>
          <w:szCs w:val="28"/>
          <w:lang w:eastAsia="en-US"/>
        </w:rPr>
        <w:tab/>
      </w:r>
      <w:r w:rsidR="00254D4F">
        <w:rPr>
          <w:rFonts w:eastAsia="Calibri"/>
          <w:sz w:val="28"/>
          <w:szCs w:val="28"/>
          <w:lang w:eastAsia="en-US"/>
        </w:rPr>
        <w:tab/>
      </w:r>
      <w:r w:rsidR="00254D4F">
        <w:rPr>
          <w:rFonts w:eastAsia="Calibri"/>
          <w:sz w:val="28"/>
          <w:szCs w:val="28"/>
          <w:lang w:eastAsia="en-US"/>
        </w:rPr>
        <w:tab/>
      </w:r>
      <w:r w:rsidR="00254D4F">
        <w:rPr>
          <w:rFonts w:eastAsia="Calibri"/>
          <w:sz w:val="28"/>
          <w:szCs w:val="28"/>
          <w:lang w:eastAsia="en-US"/>
        </w:rPr>
        <w:tab/>
        <w:t xml:space="preserve"> </w:t>
      </w:r>
      <w:r w:rsidR="00254D4F">
        <w:rPr>
          <w:rFonts w:eastAsia="Calibri"/>
          <w:sz w:val="28"/>
          <w:szCs w:val="28"/>
          <w:lang w:eastAsia="en-US"/>
        </w:rPr>
        <w:tab/>
      </w:r>
      <w:r w:rsidR="00254D4F">
        <w:rPr>
          <w:rFonts w:eastAsia="Calibri"/>
          <w:sz w:val="28"/>
          <w:szCs w:val="28"/>
          <w:lang w:eastAsia="en-US"/>
        </w:rPr>
        <w:tab/>
      </w:r>
      <w:r w:rsidR="00254D4F">
        <w:rPr>
          <w:rFonts w:eastAsia="Calibri"/>
          <w:sz w:val="28"/>
          <w:szCs w:val="28"/>
          <w:lang w:eastAsia="en-US"/>
        </w:rPr>
        <w:tab/>
        <w:t xml:space="preserve">   </w:t>
      </w:r>
      <w:r w:rsidR="004B653E" w:rsidRPr="004B653E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="004B653E" w:rsidRPr="004B653E">
        <w:rPr>
          <w:rFonts w:eastAsia="Calibri"/>
          <w:sz w:val="28"/>
          <w:szCs w:val="28"/>
          <w:lang w:eastAsia="en-US"/>
        </w:rPr>
        <w:t xml:space="preserve">№ </w:t>
      </w:r>
      <w:r w:rsidR="007F6F0E">
        <w:rPr>
          <w:rFonts w:eastAsia="Calibri"/>
          <w:sz w:val="28"/>
          <w:szCs w:val="28"/>
          <w:lang w:eastAsia="en-US"/>
        </w:rPr>
        <w:t>210</w:t>
      </w:r>
    </w:p>
    <w:p w:rsidR="004B653E" w:rsidRPr="004B653E" w:rsidRDefault="004B653E" w:rsidP="004B653E">
      <w:pPr>
        <w:jc w:val="center"/>
        <w:rPr>
          <w:rFonts w:eastAsia="Calibri"/>
          <w:szCs w:val="24"/>
          <w:lang w:eastAsia="en-US"/>
        </w:rPr>
      </w:pPr>
      <w:proofErr w:type="spellStart"/>
      <w:r w:rsidRPr="004B653E">
        <w:rPr>
          <w:rFonts w:eastAsia="Calibri"/>
          <w:szCs w:val="24"/>
          <w:lang w:eastAsia="en-US"/>
        </w:rPr>
        <w:t>рп</w:t>
      </w:r>
      <w:proofErr w:type="spellEnd"/>
      <w:r w:rsidRPr="004B653E">
        <w:rPr>
          <w:rFonts w:eastAsia="Calibri"/>
          <w:szCs w:val="24"/>
          <w:lang w:eastAsia="en-US"/>
        </w:rPr>
        <w:t>. Боровский</w:t>
      </w:r>
    </w:p>
    <w:p w:rsidR="004B653E" w:rsidRPr="004B653E" w:rsidRDefault="004B653E" w:rsidP="004B653E">
      <w:pPr>
        <w:jc w:val="center"/>
        <w:rPr>
          <w:rFonts w:eastAsia="Calibri"/>
          <w:szCs w:val="24"/>
          <w:lang w:eastAsia="en-US"/>
        </w:rPr>
      </w:pPr>
      <w:r w:rsidRPr="004B653E">
        <w:rPr>
          <w:rFonts w:eastAsia="Calibri"/>
          <w:szCs w:val="24"/>
          <w:lang w:eastAsia="en-US"/>
        </w:rPr>
        <w:t>Тюменского муниципального района</w:t>
      </w:r>
    </w:p>
    <w:p w:rsidR="004B653E" w:rsidRPr="004B653E" w:rsidRDefault="004B653E" w:rsidP="004B653E">
      <w:pPr>
        <w:shd w:val="clear" w:color="auto" w:fill="FFFFFF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8"/>
      </w:tblGrid>
      <w:tr w:rsidR="004B653E" w:rsidRPr="004B653E" w:rsidTr="004B653E">
        <w:trPr>
          <w:trHeight w:val="241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53E" w:rsidRPr="007F6F0E" w:rsidRDefault="004B653E" w:rsidP="007F6F0E">
            <w:pPr>
              <w:widowControl w:val="0"/>
              <w:shd w:val="clear" w:color="auto" w:fill="FFFFFF"/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7F6F0E">
              <w:rPr>
                <w:rFonts w:ascii="Arial" w:hAnsi="Arial" w:cs="Arial"/>
                <w:sz w:val="26"/>
                <w:szCs w:val="26"/>
                <w:lang w:eastAsia="en-US"/>
              </w:rPr>
              <w:t>Об информации о тарифах на жилищно-коммунальные услуги на 2022 год. Об информации о собираемости платежей за жилищно-коммунальные услуги, предоставляемые  предприятиями и мерах, принимаемых для снижения дебиторской задолженности</w:t>
            </w:r>
          </w:p>
        </w:tc>
      </w:tr>
    </w:tbl>
    <w:p w:rsidR="004B653E" w:rsidRPr="004B653E" w:rsidRDefault="004B653E" w:rsidP="004B653E">
      <w:pPr>
        <w:shd w:val="clear" w:color="auto" w:fill="FFFFFF"/>
        <w:tabs>
          <w:tab w:val="left" w:pos="1843"/>
        </w:tabs>
        <w:ind w:firstLine="709"/>
        <w:jc w:val="both"/>
        <w:rPr>
          <w:sz w:val="28"/>
          <w:szCs w:val="28"/>
        </w:rPr>
      </w:pPr>
    </w:p>
    <w:p w:rsidR="004B653E" w:rsidRPr="007F6F0E" w:rsidRDefault="004B653E" w:rsidP="004B65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F6F0E">
        <w:rPr>
          <w:rFonts w:ascii="Arial" w:hAnsi="Arial" w:cs="Arial"/>
          <w:sz w:val="26"/>
          <w:szCs w:val="26"/>
        </w:rPr>
        <w:t>Заслушав и обсудив информацию администрации муниципального образования поселок Боровский</w:t>
      </w:r>
      <w:r w:rsidRPr="007F6F0E">
        <w:rPr>
          <w:rFonts w:ascii="Arial" w:eastAsia="Calibri" w:hAnsi="Arial" w:cs="Arial"/>
          <w:sz w:val="26"/>
          <w:szCs w:val="26"/>
        </w:rPr>
        <w:t xml:space="preserve"> </w:t>
      </w:r>
      <w:r w:rsidRPr="007F6F0E">
        <w:rPr>
          <w:rFonts w:ascii="Arial" w:hAnsi="Arial" w:cs="Arial"/>
          <w:sz w:val="26"/>
          <w:szCs w:val="26"/>
        </w:rPr>
        <w:t>о тарифах на жилищно-коммунальные услуги на 2022 год, об информации о собираемости платежей за жилищно-коммунальные услуги, предоставляемые предприятиям и мерах, принимаемых для снижения дебиторской задолженности, руководствуясь статьей 23 Устава муниципального образования поселок Боровский, Дума муниципального образования поселок Боровский</w:t>
      </w:r>
    </w:p>
    <w:p w:rsidR="004B653E" w:rsidRPr="007F6F0E" w:rsidRDefault="004B653E" w:rsidP="004B65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6"/>
          <w:sz w:val="26"/>
          <w:szCs w:val="26"/>
        </w:rPr>
      </w:pPr>
      <w:r w:rsidRPr="007F6F0E">
        <w:rPr>
          <w:rFonts w:ascii="Arial" w:hAnsi="Arial" w:cs="Arial"/>
          <w:spacing w:val="-6"/>
          <w:sz w:val="26"/>
          <w:szCs w:val="26"/>
        </w:rPr>
        <w:t>РЕШИЛА:</w:t>
      </w:r>
    </w:p>
    <w:p w:rsidR="004B653E" w:rsidRPr="007F6F0E" w:rsidRDefault="004B653E" w:rsidP="004B65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7F6F0E">
        <w:rPr>
          <w:rFonts w:ascii="Arial" w:hAnsi="Arial" w:cs="Arial"/>
          <w:spacing w:val="-6"/>
          <w:sz w:val="26"/>
          <w:szCs w:val="26"/>
        </w:rPr>
        <w:t>1.</w:t>
      </w:r>
      <w:r w:rsidRPr="007F6F0E">
        <w:rPr>
          <w:rFonts w:ascii="Arial" w:hAnsi="Arial" w:cs="Arial"/>
          <w:sz w:val="26"/>
          <w:szCs w:val="26"/>
        </w:rPr>
        <w:t xml:space="preserve"> Информацию о тарифах на жилищно-коммунальные услуги на 2021 год. Информации о собираемости платежей за жилищно-коммунальные услуги, предоставляемые  предприятиями и мерах, принимаемых для снижения дебиторской задолженности </w:t>
      </w:r>
      <w:r w:rsidRPr="007F6F0E">
        <w:rPr>
          <w:rFonts w:ascii="Arial" w:eastAsia="Calibri" w:hAnsi="Arial" w:cs="Arial"/>
          <w:sz w:val="26"/>
          <w:szCs w:val="26"/>
          <w:lang w:eastAsia="en-US"/>
        </w:rPr>
        <w:t>принять к сведению.</w:t>
      </w:r>
    </w:p>
    <w:p w:rsidR="004B653E" w:rsidRPr="007F6F0E" w:rsidRDefault="004B653E" w:rsidP="004B65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F6F0E">
        <w:rPr>
          <w:rFonts w:ascii="Arial" w:hAnsi="Arial" w:cs="Arial"/>
          <w:sz w:val="26"/>
          <w:szCs w:val="26"/>
        </w:rPr>
        <w:t>3. Настоящее решение вступает в силу с момента подписания.</w:t>
      </w:r>
    </w:p>
    <w:p w:rsidR="004B653E" w:rsidRPr="007F6F0E" w:rsidRDefault="004B653E" w:rsidP="004B653E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</w:p>
    <w:p w:rsidR="004B653E" w:rsidRPr="007F6F0E" w:rsidRDefault="004B653E" w:rsidP="004B653E">
      <w:pPr>
        <w:shd w:val="clear" w:color="auto" w:fill="FFFFFF"/>
        <w:ind w:firstLine="709"/>
        <w:rPr>
          <w:rFonts w:ascii="Arial" w:hAnsi="Arial" w:cs="Arial"/>
          <w:sz w:val="26"/>
          <w:szCs w:val="26"/>
        </w:rPr>
      </w:pPr>
    </w:p>
    <w:p w:rsidR="004B653E" w:rsidRPr="007F6F0E" w:rsidRDefault="004B653E" w:rsidP="004B653E">
      <w:pPr>
        <w:rPr>
          <w:rFonts w:ascii="Arial" w:hAnsi="Arial" w:cs="Arial"/>
          <w:sz w:val="26"/>
          <w:szCs w:val="26"/>
        </w:rPr>
      </w:pPr>
      <w:r w:rsidRPr="007F6F0E">
        <w:rPr>
          <w:rFonts w:ascii="Arial" w:hAnsi="Arial" w:cs="Arial"/>
          <w:sz w:val="26"/>
          <w:szCs w:val="26"/>
        </w:rPr>
        <w:t xml:space="preserve">Председатель Думы  </w:t>
      </w:r>
      <w:r w:rsidRPr="007F6F0E">
        <w:rPr>
          <w:rFonts w:ascii="Arial" w:hAnsi="Arial" w:cs="Arial"/>
          <w:sz w:val="26"/>
          <w:szCs w:val="26"/>
        </w:rPr>
        <w:tab/>
      </w:r>
      <w:r w:rsidRPr="007F6F0E">
        <w:rPr>
          <w:rFonts w:ascii="Arial" w:hAnsi="Arial" w:cs="Arial"/>
          <w:sz w:val="26"/>
          <w:szCs w:val="26"/>
        </w:rPr>
        <w:tab/>
      </w:r>
      <w:r w:rsidRPr="007F6F0E">
        <w:rPr>
          <w:rFonts w:ascii="Arial" w:hAnsi="Arial" w:cs="Arial"/>
          <w:sz w:val="26"/>
          <w:szCs w:val="26"/>
        </w:rPr>
        <w:tab/>
      </w:r>
      <w:r w:rsidRPr="007F6F0E">
        <w:rPr>
          <w:rFonts w:ascii="Arial" w:hAnsi="Arial" w:cs="Arial"/>
          <w:sz w:val="26"/>
          <w:szCs w:val="26"/>
        </w:rPr>
        <w:tab/>
      </w:r>
      <w:r w:rsidRPr="007F6F0E">
        <w:rPr>
          <w:rFonts w:ascii="Arial" w:hAnsi="Arial" w:cs="Arial"/>
          <w:sz w:val="26"/>
          <w:szCs w:val="26"/>
        </w:rPr>
        <w:tab/>
      </w:r>
      <w:r w:rsidRPr="007F6F0E">
        <w:rPr>
          <w:rFonts w:ascii="Arial" w:hAnsi="Arial" w:cs="Arial"/>
          <w:sz w:val="26"/>
          <w:szCs w:val="26"/>
        </w:rPr>
        <w:tab/>
      </w:r>
      <w:r w:rsidRPr="007F6F0E">
        <w:rPr>
          <w:rFonts w:ascii="Arial" w:hAnsi="Arial" w:cs="Arial"/>
          <w:sz w:val="26"/>
          <w:szCs w:val="26"/>
        </w:rPr>
        <w:tab/>
        <w:t xml:space="preserve">      В.Н. Самохвалов</w:t>
      </w:r>
    </w:p>
    <w:p w:rsidR="004B653E" w:rsidRPr="007F6F0E" w:rsidRDefault="004B653E" w:rsidP="004B653E">
      <w:pPr>
        <w:rPr>
          <w:rFonts w:ascii="Arial" w:hAnsi="Arial" w:cs="Arial"/>
          <w:sz w:val="26"/>
          <w:szCs w:val="26"/>
        </w:rPr>
      </w:pPr>
    </w:p>
    <w:p w:rsidR="004B653E" w:rsidRPr="007F6F0E" w:rsidRDefault="004B653E" w:rsidP="004B653E">
      <w:pPr>
        <w:rPr>
          <w:rFonts w:ascii="Arial" w:hAnsi="Arial" w:cs="Arial"/>
          <w:sz w:val="26"/>
          <w:szCs w:val="26"/>
        </w:rPr>
      </w:pPr>
    </w:p>
    <w:p w:rsidR="004B653E" w:rsidRPr="004B653E" w:rsidRDefault="004B653E" w:rsidP="004B653E">
      <w:pPr>
        <w:rPr>
          <w:sz w:val="28"/>
          <w:szCs w:val="28"/>
        </w:rPr>
      </w:pPr>
    </w:p>
    <w:p w:rsidR="006B6B72" w:rsidRPr="004B653E" w:rsidRDefault="006B6B72" w:rsidP="004B653E"/>
    <w:sectPr w:rsidR="006B6B72" w:rsidRPr="004B653E" w:rsidSect="008147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8E"/>
    <w:rsid w:val="000568AF"/>
    <w:rsid w:val="001321C2"/>
    <w:rsid w:val="001E6A99"/>
    <w:rsid w:val="00254D4F"/>
    <w:rsid w:val="002D5841"/>
    <w:rsid w:val="0036100C"/>
    <w:rsid w:val="004B653E"/>
    <w:rsid w:val="005C46BA"/>
    <w:rsid w:val="005E3DB7"/>
    <w:rsid w:val="00662887"/>
    <w:rsid w:val="00676555"/>
    <w:rsid w:val="006B6B72"/>
    <w:rsid w:val="00734843"/>
    <w:rsid w:val="007F6F0E"/>
    <w:rsid w:val="0081478E"/>
    <w:rsid w:val="009D7905"/>
    <w:rsid w:val="00AC048A"/>
    <w:rsid w:val="00B24491"/>
    <w:rsid w:val="00B422A6"/>
    <w:rsid w:val="00ED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7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7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7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7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2019-04-22T04:49:00Z</dcterms:created>
  <dcterms:modified xsi:type="dcterms:W3CDTF">2022-02-16T06:40:00Z</dcterms:modified>
</cp:coreProperties>
</file>