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3B" w:rsidRPr="00E3283B" w:rsidRDefault="00E3283B" w:rsidP="00E3283B">
      <w:pPr>
        <w:keepNext/>
        <w:spacing w:before="240" w:after="60"/>
        <w:jc w:val="center"/>
        <w:outlineLvl w:val="0"/>
        <w:rPr>
          <w:b/>
          <w:bCs/>
          <w:color w:val="000000"/>
          <w:kern w:val="28"/>
          <w:szCs w:val="28"/>
        </w:rPr>
      </w:pPr>
      <w:r w:rsidRPr="00E3283B">
        <w:rPr>
          <w:b/>
          <w:bCs/>
          <w:color w:val="000000"/>
          <w:kern w:val="28"/>
          <w:szCs w:val="28"/>
        </w:rPr>
        <w:t>Избирательная комиссия муниципального образования                    поселок Боровский</w:t>
      </w:r>
    </w:p>
    <w:p w:rsidR="00E3283B" w:rsidRPr="00E3283B" w:rsidRDefault="00E3283B" w:rsidP="00E3283B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E3283B">
        <w:rPr>
          <w:rFonts w:eastAsia="Calibri"/>
          <w:b/>
          <w:szCs w:val="28"/>
          <w:lang w:eastAsia="en-US"/>
        </w:rPr>
        <w:t>Тюменского района Тюменской области</w:t>
      </w:r>
    </w:p>
    <w:p w:rsidR="00E3283B" w:rsidRPr="00E3283B" w:rsidRDefault="00E3283B" w:rsidP="00E3283B">
      <w:pPr>
        <w:pBdr>
          <w:bottom w:val="single" w:sz="12" w:space="1" w:color="auto"/>
        </w:pBdr>
        <w:spacing w:after="200"/>
        <w:jc w:val="center"/>
        <w:rPr>
          <w:rFonts w:eastAsia="Calibri"/>
          <w:b/>
          <w:bCs/>
          <w:szCs w:val="28"/>
          <w:lang w:eastAsia="en-US"/>
        </w:rPr>
      </w:pPr>
      <w:r w:rsidRPr="00E3283B">
        <w:rPr>
          <w:rFonts w:eastAsia="Calibri"/>
          <w:b/>
          <w:bCs/>
          <w:szCs w:val="28"/>
          <w:lang w:eastAsia="en-US"/>
        </w:rPr>
        <w:t xml:space="preserve">Выборы депутатов </w:t>
      </w:r>
      <w:proofErr w:type="spellStart"/>
      <w:r w:rsidRPr="00E3283B">
        <w:rPr>
          <w:rFonts w:eastAsia="Calibri"/>
          <w:b/>
          <w:bCs/>
          <w:szCs w:val="28"/>
          <w:lang w:eastAsia="en-US"/>
        </w:rPr>
        <w:t>Боровской</w:t>
      </w:r>
      <w:proofErr w:type="spellEnd"/>
      <w:r w:rsidRPr="00E3283B">
        <w:rPr>
          <w:rFonts w:eastAsia="Calibri"/>
          <w:b/>
          <w:bCs/>
          <w:szCs w:val="28"/>
          <w:lang w:eastAsia="en-US"/>
        </w:rPr>
        <w:t xml:space="preserve"> поселковой Думы </w:t>
      </w:r>
    </w:p>
    <w:p w:rsidR="00E3283B" w:rsidRPr="00E3283B" w:rsidRDefault="00E3283B" w:rsidP="00E3283B">
      <w:pPr>
        <w:ind w:left="-284"/>
        <w:jc w:val="center"/>
        <w:rPr>
          <w:sz w:val="24"/>
        </w:rPr>
      </w:pPr>
      <w:r w:rsidRPr="00E3283B">
        <w:rPr>
          <w:sz w:val="24"/>
        </w:rPr>
        <w:t xml:space="preserve">    Тюменская область, Тюменский район, </w:t>
      </w:r>
      <w:proofErr w:type="spellStart"/>
      <w:r w:rsidRPr="00E3283B">
        <w:rPr>
          <w:sz w:val="24"/>
        </w:rPr>
        <w:t>рп</w:t>
      </w:r>
      <w:proofErr w:type="spellEnd"/>
      <w:r w:rsidRPr="00E3283B">
        <w:rPr>
          <w:sz w:val="24"/>
        </w:rPr>
        <w:t xml:space="preserve">. </w:t>
      </w:r>
      <w:proofErr w:type="gramStart"/>
      <w:r w:rsidRPr="00E3283B">
        <w:rPr>
          <w:sz w:val="24"/>
        </w:rPr>
        <w:t>Боровский</w:t>
      </w:r>
      <w:proofErr w:type="gramEnd"/>
      <w:r w:rsidRPr="00E3283B">
        <w:rPr>
          <w:sz w:val="24"/>
        </w:rPr>
        <w:t>, ул. Островского,5 т.8(3452) 722-534</w:t>
      </w:r>
    </w:p>
    <w:p w:rsidR="00E3283B" w:rsidRPr="00E3283B" w:rsidRDefault="00E3283B" w:rsidP="00E3283B">
      <w:pPr>
        <w:jc w:val="center"/>
        <w:rPr>
          <w:sz w:val="24"/>
        </w:rPr>
      </w:pPr>
    </w:p>
    <w:p w:rsidR="00E3283B" w:rsidRPr="00E3283B" w:rsidRDefault="00E3283B" w:rsidP="00E3283B">
      <w:pPr>
        <w:jc w:val="center"/>
        <w:rPr>
          <w:sz w:val="32"/>
          <w:szCs w:val="32"/>
        </w:rPr>
      </w:pPr>
      <w:r w:rsidRPr="00E3283B">
        <w:rPr>
          <w:sz w:val="32"/>
          <w:szCs w:val="32"/>
        </w:rPr>
        <w:t>РЕШЕНИЕ</w:t>
      </w:r>
    </w:p>
    <w:p w:rsidR="00E3283B" w:rsidRPr="00E3283B" w:rsidRDefault="00E3283B" w:rsidP="00E3283B">
      <w:pPr>
        <w:rPr>
          <w:szCs w:val="28"/>
        </w:rPr>
      </w:pPr>
    </w:p>
    <w:p w:rsidR="00E3283B" w:rsidRDefault="00784544" w:rsidP="00E3283B">
      <w:pPr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02 июля 2015 года     </w:t>
      </w:r>
      <w:r w:rsidR="00E3283B" w:rsidRPr="00E3283B">
        <w:rPr>
          <w:bCs/>
          <w:sz w:val="26"/>
          <w:szCs w:val="26"/>
        </w:rPr>
        <w:t xml:space="preserve">   </w:t>
      </w:r>
      <w:r w:rsidR="00E3283B" w:rsidRPr="00E3283B">
        <w:rPr>
          <w:bCs/>
          <w:sz w:val="26"/>
          <w:szCs w:val="26"/>
        </w:rPr>
        <w:tab/>
      </w:r>
      <w:r w:rsidR="00E3283B" w:rsidRPr="00E3283B">
        <w:rPr>
          <w:bCs/>
          <w:sz w:val="26"/>
          <w:szCs w:val="26"/>
        </w:rPr>
        <w:tab/>
      </w:r>
      <w:r w:rsidR="00E3283B" w:rsidRPr="00E3283B">
        <w:rPr>
          <w:bCs/>
          <w:sz w:val="26"/>
          <w:szCs w:val="26"/>
        </w:rPr>
        <w:tab/>
        <w:t xml:space="preserve">                                 </w:t>
      </w:r>
      <w:r w:rsidR="00210187">
        <w:rPr>
          <w:bCs/>
          <w:sz w:val="26"/>
          <w:szCs w:val="26"/>
        </w:rPr>
        <w:t xml:space="preserve">                    </w:t>
      </w:r>
      <w:r w:rsidR="00E3283B" w:rsidRPr="00E3283B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12</w:t>
      </w:r>
    </w:p>
    <w:p w:rsidR="00784544" w:rsidRDefault="00784544" w:rsidP="00E3283B">
      <w:pPr>
        <w:ind w:left="-284" w:firstLine="284"/>
        <w:jc w:val="both"/>
        <w:rPr>
          <w:bCs/>
          <w:sz w:val="26"/>
          <w:szCs w:val="26"/>
        </w:rPr>
      </w:pPr>
    </w:p>
    <w:p w:rsidR="00E3283B" w:rsidRDefault="00E3283B" w:rsidP="00E3283B">
      <w:pPr>
        <w:jc w:val="center"/>
        <w:rPr>
          <w:b/>
          <w:szCs w:val="28"/>
        </w:rPr>
      </w:pPr>
      <w:r>
        <w:rPr>
          <w:b/>
          <w:szCs w:val="28"/>
        </w:rPr>
        <w:t>Об объеме сведений о кандидатах в депутаты</w:t>
      </w:r>
      <w:r w:rsidRPr="00E3283B">
        <w:rPr>
          <w:b/>
        </w:rPr>
        <w:t xml:space="preserve"> </w:t>
      </w:r>
      <w:proofErr w:type="spellStart"/>
      <w:r w:rsidRPr="00E3283B">
        <w:rPr>
          <w:b/>
        </w:rPr>
        <w:t>Боровской</w:t>
      </w:r>
      <w:proofErr w:type="spellEnd"/>
      <w:r w:rsidRPr="00E3283B">
        <w:rPr>
          <w:b/>
        </w:rPr>
        <w:t xml:space="preserve"> поселковой Думы Тюменского района Тюменской области</w:t>
      </w:r>
      <w:r>
        <w:rPr>
          <w:b/>
          <w:szCs w:val="28"/>
        </w:rPr>
        <w:t xml:space="preserve">, представленных при их выдвижении, подлежащих доведению до сведения избирателей при проведении </w:t>
      </w:r>
      <w:r w:rsidRPr="00E3283B">
        <w:rPr>
          <w:b/>
        </w:rPr>
        <w:t>выборов  депутатов</w:t>
      </w:r>
      <w:r>
        <w:rPr>
          <w:b/>
        </w:rPr>
        <w:t xml:space="preserve"> </w:t>
      </w:r>
      <w:proofErr w:type="spellStart"/>
      <w:r w:rsidRPr="00E3283B">
        <w:rPr>
          <w:b/>
        </w:rPr>
        <w:t>Боровской</w:t>
      </w:r>
      <w:proofErr w:type="spellEnd"/>
      <w:r w:rsidRPr="00E3283B">
        <w:rPr>
          <w:b/>
        </w:rPr>
        <w:t xml:space="preserve"> поселковой Думы Тюменского района Тюменской области</w:t>
      </w:r>
    </w:p>
    <w:p w:rsidR="00E3283B" w:rsidRDefault="00E3283B" w:rsidP="00E3283B">
      <w:pPr>
        <w:jc w:val="center"/>
        <w:rPr>
          <w:b/>
          <w:szCs w:val="28"/>
        </w:rPr>
      </w:pPr>
      <w:r>
        <w:rPr>
          <w:b/>
          <w:szCs w:val="28"/>
        </w:rPr>
        <w:t>(день голосования – 13 сентября 2015 года)</w:t>
      </w:r>
    </w:p>
    <w:p w:rsidR="00E3283B" w:rsidRPr="00E3283B" w:rsidRDefault="00E3283B" w:rsidP="00E3283B">
      <w:pPr>
        <w:jc w:val="center"/>
        <w:rPr>
          <w:b/>
        </w:rPr>
      </w:pPr>
    </w:p>
    <w:p w:rsidR="00E3283B" w:rsidRDefault="00E3283B" w:rsidP="00E3283B">
      <w:pPr>
        <w:ind w:firstLine="720"/>
        <w:jc w:val="both"/>
        <w:rPr>
          <w:szCs w:val="28"/>
        </w:rPr>
      </w:pPr>
      <w:r>
        <w:rPr>
          <w:szCs w:val="28"/>
        </w:rPr>
        <w:t xml:space="preserve">Заслушав Председателя Избирательной комиссии муниципального   образования поселок Боровский </w:t>
      </w:r>
      <w:r w:rsidRPr="00E3283B">
        <w:t>Тюменского района Тюменской области</w:t>
      </w:r>
      <w:r>
        <w:t xml:space="preserve"> Коваленко Н.Н.</w:t>
      </w:r>
      <w:r>
        <w:rPr>
          <w:szCs w:val="28"/>
        </w:rPr>
        <w:t>, руководствуясь пунктом 7 статьи 33, подпунктам «д» пункта 3 статьи 64 Избирательного кодекса (Закона) Тюменской области, Избирательная комиссия муниципального   образования городской округ город Тюмень</w:t>
      </w:r>
    </w:p>
    <w:p w:rsidR="00E3283B" w:rsidRDefault="00E3283B" w:rsidP="00E3283B">
      <w:pPr>
        <w:tabs>
          <w:tab w:val="left" w:pos="540"/>
        </w:tabs>
        <w:overflowPunct w:val="0"/>
        <w:autoSpaceDE w:val="0"/>
        <w:autoSpaceDN w:val="0"/>
        <w:adjustRightInd w:val="0"/>
        <w:spacing w:before="120" w:after="120"/>
        <w:ind w:firstLine="720"/>
        <w:jc w:val="center"/>
        <w:rPr>
          <w:b/>
          <w:szCs w:val="20"/>
        </w:rPr>
      </w:pPr>
      <w:r w:rsidRPr="00E3283B">
        <w:rPr>
          <w:b/>
          <w:szCs w:val="20"/>
        </w:rPr>
        <w:t>РЕШИЛА:</w:t>
      </w:r>
    </w:p>
    <w:p w:rsidR="00E3283B" w:rsidRDefault="00E3283B" w:rsidP="00E3283B">
      <w:pPr>
        <w:ind w:firstLine="720"/>
        <w:jc w:val="both"/>
        <w:rPr>
          <w:szCs w:val="28"/>
        </w:rPr>
      </w:pPr>
      <w:r>
        <w:rPr>
          <w:szCs w:val="28"/>
        </w:rPr>
        <w:t>1. Утвердить объем сведений о кандидатах в депутаты</w:t>
      </w:r>
      <w:r w:rsidR="00210187" w:rsidRPr="00210187">
        <w:t xml:space="preserve"> </w:t>
      </w:r>
      <w:proofErr w:type="spellStart"/>
      <w:r w:rsidR="00210187" w:rsidRPr="00210187">
        <w:rPr>
          <w:szCs w:val="28"/>
        </w:rPr>
        <w:t>Боровской</w:t>
      </w:r>
      <w:proofErr w:type="spellEnd"/>
      <w:r w:rsidR="00210187" w:rsidRPr="00210187">
        <w:rPr>
          <w:szCs w:val="28"/>
        </w:rPr>
        <w:t xml:space="preserve"> поселковой Думы Тюменского района Тюменской области</w:t>
      </w:r>
      <w:r>
        <w:rPr>
          <w:szCs w:val="28"/>
        </w:rPr>
        <w:t xml:space="preserve">, представленных при их выдвижении, подлежащих доведению до сведения избирателей при проведении выборов </w:t>
      </w:r>
      <w:r w:rsidR="00210187">
        <w:rPr>
          <w:szCs w:val="28"/>
        </w:rPr>
        <w:t xml:space="preserve">депутатов </w:t>
      </w:r>
      <w:proofErr w:type="spellStart"/>
      <w:r w:rsidR="00210187" w:rsidRPr="00210187">
        <w:rPr>
          <w:szCs w:val="28"/>
        </w:rPr>
        <w:t>Боровской</w:t>
      </w:r>
      <w:proofErr w:type="spellEnd"/>
      <w:r w:rsidR="00210187" w:rsidRPr="00210187">
        <w:rPr>
          <w:szCs w:val="28"/>
        </w:rPr>
        <w:t xml:space="preserve"> поселковой Думы Тюменского района Тюменской области </w:t>
      </w:r>
      <w:r w:rsidR="00784544">
        <w:rPr>
          <w:szCs w:val="28"/>
        </w:rPr>
        <w:t>согласно прило</w:t>
      </w:r>
      <w:r w:rsidR="00210187">
        <w:rPr>
          <w:szCs w:val="28"/>
        </w:rPr>
        <w:t>жению</w:t>
      </w:r>
      <w:r>
        <w:rPr>
          <w:szCs w:val="28"/>
        </w:rPr>
        <w:t>.</w:t>
      </w:r>
    </w:p>
    <w:p w:rsidR="00E3283B" w:rsidRDefault="00E3283B" w:rsidP="00E3283B">
      <w:pPr>
        <w:ind w:firstLine="709"/>
        <w:jc w:val="both"/>
      </w:pPr>
      <w:r>
        <w:t>2. Обнародовать настоящее решение в установленном порядке</w:t>
      </w:r>
      <w:r w:rsidR="00210187">
        <w:t>.</w:t>
      </w:r>
    </w:p>
    <w:p w:rsidR="00E3283B" w:rsidRPr="00E3283B" w:rsidRDefault="00E3283B" w:rsidP="00E3283B">
      <w:pPr>
        <w:tabs>
          <w:tab w:val="left" w:pos="540"/>
        </w:tabs>
        <w:overflowPunct w:val="0"/>
        <w:autoSpaceDE w:val="0"/>
        <w:autoSpaceDN w:val="0"/>
        <w:adjustRightInd w:val="0"/>
        <w:spacing w:before="120" w:after="120"/>
        <w:ind w:firstLine="720"/>
        <w:jc w:val="center"/>
        <w:rPr>
          <w:b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3283B" w:rsidRPr="00E3283B" w:rsidTr="00D104A8">
        <w:tc>
          <w:tcPr>
            <w:tcW w:w="4785" w:type="dxa"/>
            <w:hideMark/>
          </w:tcPr>
          <w:p w:rsidR="00E3283B" w:rsidRPr="00E3283B" w:rsidRDefault="00E3283B" w:rsidP="00E3283B">
            <w:pPr>
              <w:jc w:val="both"/>
              <w:rPr>
                <w:rFonts w:ascii="Times New Roman CYR" w:hAnsi="Times New Roman CYR"/>
                <w:b/>
              </w:rPr>
            </w:pPr>
            <w:r w:rsidRPr="00E3283B">
              <w:rPr>
                <w:rFonts w:ascii="Times New Roman CYR" w:hAnsi="Times New Roman CYR"/>
                <w:b/>
              </w:rPr>
              <w:t>Председатель</w:t>
            </w:r>
          </w:p>
          <w:p w:rsidR="00E3283B" w:rsidRPr="00E3283B" w:rsidRDefault="00E3283B" w:rsidP="00E3283B">
            <w:pPr>
              <w:jc w:val="both"/>
              <w:rPr>
                <w:rFonts w:ascii="Times New Roman CYR" w:hAnsi="Times New Roman CYR"/>
                <w:b/>
              </w:rPr>
            </w:pPr>
            <w:r w:rsidRPr="00E3283B">
              <w:rPr>
                <w:rFonts w:ascii="Times New Roman CYR" w:hAnsi="Times New Roman CYR"/>
                <w:b/>
              </w:rPr>
              <w:t xml:space="preserve">Избирательной комиссии </w:t>
            </w:r>
          </w:p>
          <w:p w:rsidR="00E3283B" w:rsidRPr="00E3283B" w:rsidRDefault="00E3283B" w:rsidP="00E3283B">
            <w:pPr>
              <w:jc w:val="both"/>
              <w:rPr>
                <w:b/>
              </w:rPr>
            </w:pPr>
            <w:r w:rsidRPr="00E3283B">
              <w:rPr>
                <w:b/>
              </w:rPr>
              <w:t>муниципального образования поселок Боровский</w:t>
            </w:r>
          </w:p>
        </w:tc>
        <w:tc>
          <w:tcPr>
            <w:tcW w:w="4786" w:type="dxa"/>
          </w:tcPr>
          <w:p w:rsidR="00E3283B" w:rsidRPr="00E3283B" w:rsidRDefault="00E3283B" w:rsidP="00E3283B">
            <w:pPr>
              <w:jc w:val="both"/>
              <w:rPr>
                <w:rFonts w:ascii="Times New Roman CYR" w:hAnsi="Times New Roman CYR"/>
                <w:b/>
              </w:rPr>
            </w:pPr>
          </w:p>
          <w:p w:rsidR="00E3283B" w:rsidRPr="00E3283B" w:rsidRDefault="00E3283B" w:rsidP="00E3283B">
            <w:pPr>
              <w:jc w:val="both"/>
              <w:rPr>
                <w:rFonts w:ascii="Times New Roman CYR" w:hAnsi="Times New Roman CYR"/>
                <w:b/>
              </w:rPr>
            </w:pPr>
          </w:p>
          <w:p w:rsidR="00E3283B" w:rsidRPr="00E3283B" w:rsidRDefault="00E3283B" w:rsidP="00E3283B">
            <w:pPr>
              <w:jc w:val="right"/>
              <w:rPr>
                <w:rFonts w:ascii="Times New Roman CYR" w:hAnsi="Times New Roman CYR"/>
                <w:b/>
              </w:rPr>
            </w:pPr>
          </w:p>
          <w:p w:rsidR="00E3283B" w:rsidRPr="00E3283B" w:rsidRDefault="00E3283B" w:rsidP="00E3283B">
            <w:pPr>
              <w:jc w:val="right"/>
            </w:pPr>
            <w:r w:rsidRPr="00E3283B">
              <w:rPr>
                <w:rFonts w:ascii="Times New Roman CYR" w:hAnsi="Times New Roman CYR"/>
                <w:b/>
              </w:rPr>
              <w:t xml:space="preserve">Н.Н. Коваленко </w:t>
            </w:r>
          </w:p>
        </w:tc>
      </w:tr>
      <w:tr w:rsidR="00E3283B" w:rsidRPr="00E3283B" w:rsidTr="00D104A8">
        <w:tc>
          <w:tcPr>
            <w:tcW w:w="4785" w:type="dxa"/>
          </w:tcPr>
          <w:p w:rsidR="00E3283B" w:rsidRPr="00E3283B" w:rsidRDefault="00E3283B" w:rsidP="00E3283B">
            <w:pPr>
              <w:jc w:val="both"/>
              <w:rPr>
                <w:rFonts w:ascii="Times New Roman CYR" w:hAnsi="Times New Roman CYR"/>
                <w:b/>
              </w:rPr>
            </w:pPr>
          </w:p>
          <w:p w:rsidR="00E3283B" w:rsidRPr="00E3283B" w:rsidRDefault="00E3283B" w:rsidP="00E3283B">
            <w:pPr>
              <w:jc w:val="both"/>
              <w:rPr>
                <w:rFonts w:ascii="Times New Roman CYR" w:hAnsi="Times New Roman CYR"/>
                <w:b/>
              </w:rPr>
            </w:pPr>
            <w:r w:rsidRPr="00E3283B">
              <w:rPr>
                <w:rFonts w:ascii="Times New Roman CYR" w:hAnsi="Times New Roman CYR"/>
                <w:b/>
              </w:rPr>
              <w:t>Секретарь</w:t>
            </w:r>
          </w:p>
          <w:p w:rsidR="00E3283B" w:rsidRPr="00E3283B" w:rsidRDefault="00E3283B" w:rsidP="00E3283B">
            <w:pPr>
              <w:jc w:val="both"/>
              <w:rPr>
                <w:rFonts w:ascii="Times New Roman CYR" w:hAnsi="Times New Roman CYR"/>
                <w:b/>
              </w:rPr>
            </w:pPr>
            <w:r w:rsidRPr="00E3283B">
              <w:rPr>
                <w:rFonts w:ascii="Times New Roman CYR" w:hAnsi="Times New Roman CYR"/>
                <w:b/>
              </w:rPr>
              <w:t xml:space="preserve">Избирательной комиссии </w:t>
            </w:r>
          </w:p>
          <w:p w:rsidR="00E3283B" w:rsidRPr="00E3283B" w:rsidRDefault="00E3283B" w:rsidP="00E3283B">
            <w:pPr>
              <w:jc w:val="both"/>
              <w:rPr>
                <w:rFonts w:ascii="Times New Roman CYR" w:hAnsi="Times New Roman CYR"/>
                <w:b/>
              </w:rPr>
            </w:pPr>
            <w:r w:rsidRPr="00E3283B">
              <w:rPr>
                <w:b/>
              </w:rPr>
              <w:t>муниципального образования поселок Боровский</w:t>
            </w:r>
          </w:p>
        </w:tc>
        <w:tc>
          <w:tcPr>
            <w:tcW w:w="4786" w:type="dxa"/>
          </w:tcPr>
          <w:p w:rsidR="00E3283B" w:rsidRPr="00E3283B" w:rsidRDefault="00E3283B" w:rsidP="00E3283B">
            <w:pPr>
              <w:jc w:val="right"/>
              <w:rPr>
                <w:rFonts w:ascii="Times New Roman CYR" w:hAnsi="Times New Roman CYR"/>
                <w:b/>
              </w:rPr>
            </w:pPr>
          </w:p>
          <w:p w:rsidR="00E3283B" w:rsidRPr="00E3283B" w:rsidRDefault="00E3283B" w:rsidP="00E3283B">
            <w:pPr>
              <w:jc w:val="right"/>
              <w:rPr>
                <w:rFonts w:ascii="Times New Roman CYR" w:hAnsi="Times New Roman CYR"/>
                <w:b/>
              </w:rPr>
            </w:pPr>
          </w:p>
          <w:p w:rsidR="00E3283B" w:rsidRPr="00E3283B" w:rsidRDefault="00E3283B" w:rsidP="00E3283B">
            <w:pPr>
              <w:jc w:val="right"/>
              <w:rPr>
                <w:rFonts w:ascii="Times New Roman CYR" w:hAnsi="Times New Roman CYR"/>
                <w:b/>
              </w:rPr>
            </w:pPr>
          </w:p>
          <w:p w:rsidR="00E3283B" w:rsidRPr="00E3283B" w:rsidRDefault="00E3283B" w:rsidP="00E3283B">
            <w:pPr>
              <w:jc w:val="right"/>
              <w:rPr>
                <w:rFonts w:ascii="Times New Roman CYR" w:hAnsi="Times New Roman CYR"/>
                <w:b/>
              </w:rPr>
            </w:pPr>
          </w:p>
          <w:p w:rsidR="00E3283B" w:rsidRPr="00E3283B" w:rsidRDefault="00E3283B" w:rsidP="00E3283B">
            <w:pPr>
              <w:jc w:val="right"/>
              <w:rPr>
                <w:rFonts w:ascii="Times New Roman CYR" w:hAnsi="Times New Roman CYR"/>
                <w:b/>
              </w:rPr>
            </w:pPr>
            <w:r w:rsidRPr="00E3283B">
              <w:rPr>
                <w:rFonts w:ascii="Times New Roman CYR" w:hAnsi="Times New Roman CYR"/>
                <w:b/>
              </w:rPr>
              <w:t xml:space="preserve">Т.В. </w:t>
            </w:r>
            <w:proofErr w:type="spellStart"/>
            <w:r w:rsidRPr="00E3283B">
              <w:rPr>
                <w:rFonts w:ascii="Times New Roman CYR" w:hAnsi="Times New Roman CYR"/>
                <w:b/>
              </w:rPr>
              <w:t>Щеткова</w:t>
            </w:r>
            <w:proofErr w:type="spellEnd"/>
          </w:p>
        </w:tc>
      </w:tr>
    </w:tbl>
    <w:p w:rsidR="00E3283B" w:rsidRDefault="00E3283B" w:rsidP="00E3283B">
      <w:pPr>
        <w:jc w:val="center"/>
        <w:rPr>
          <w:b/>
        </w:rPr>
      </w:pPr>
    </w:p>
    <w:tbl>
      <w:tblPr>
        <w:tblW w:w="3420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E3283B" w:rsidTr="00E3283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10187" w:rsidRPr="00210187" w:rsidRDefault="00E3283B" w:rsidP="00210187">
            <w:pPr>
              <w:jc w:val="both"/>
              <w:rPr>
                <w:sz w:val="24"/>
              </w:rPr>
            </w:pPr>
            <w:r>
              <w:rPr>
                <w:sz w:val="32"/>
              </w:rPr>
              <w:lastRenderedPageBreak/>
              <w:tab/>
            </w:r>
            <w:r w:rsidR="00210187">
              <w:rPr>
                <w:sz w:val="32"/>
              </w:rPr>
              <w:t xml:space="preserve">              </w:t>
            </w:r>
            <w:r w:rsidR="00210187" w:rsidRPr="00210187">
              <w:rPr>
                <w:sz w:val="24"/>
              </w:rPr>
              <w:t>Приложение</w:t>
            </w:r>
          </w:p>
          <w:p w:rsidR="00E3283B" w:rsidRDefault="00E3283B" w:rsidP="002101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УТВЕРЖДЕН:</w:t>
            </w:r>
          </w:p>
          <w:p w:rsidR="00E3283B" w:rsidRDefault="00E3283B" w:rsidP="002101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</w:t>
            </w:r>
          </w:p>
          <w:p w:rsidR="00E3283B" w:rsidRDefault="00E3283B" w:rsidP="002101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образования </w:t>
            </w:r>
            <w:r w:rsidR="00210187">
              <w:rPr>
                <w:sz w:val="20"/>
                <w:szCs w:val="20"/>
              </w:rPr>
              <w:t>поселок Боровский</w:t>
            </w:r>
          </w:p>
          <w:p w:rsidR="00E3283B" w:rsidRDefault="00E3283B" w:rsidP="002101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84544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 xml:space="preserve"> от </w:t>
            </w:r>
            <w:r w:rsidR="00784544">
              <w:rPr>
                <w:sz w:val="20"/>
                <w:szCs w:val="20"/>
              </w:rPr>
              <w:t xml:space="preserve"> 02 июля </w:t>
            </w:r>
            <w:r>
              <w:rPr>
                <w:sz w:val="20"/>
                <w:szCs w:val="20"/>
              </w:rPr>
              <w:t xml:space="preserve">2015 г. </w:t>
            </w:r>
          </w:p>
          <w:p w:rsidR="00E3283B" w:rsidRDefault="00E3283B" w:rsidP="00210187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E3283B" w:rsidRDefault="00210187" w:rsidP="00210187">
      <w:pPr>
        <w:jc w:val="center"/>
      </w:pPr>
      <w:r>
        <w:rPr>
          <w:b/>
          <w:szCs w:val="28"/>
        </w:rPr>
        <w:t>Объем сведений о кандидатах в депутаты</w:t>
      </w:r>
      <w:r w:rsidRPr="00E3283B">
        <w:rPr>
          <w:b/>
        </w:rPr>
        <w:t xml:space="preserve"> </w:t>
      </w:r>
      <w:proofErr w:type="spellStart"/>
      <w:r w:rsidRPr="00E3283B">
        <w:rPr>
          <w:b/>
        </w:rPr>
        <w:t>Боровской</w:t>
      </w:r>
      <w:proofErr w:type="spellEnd"/>
      <w:r w:rsidRPr="00E3283B">
        <w:rPr>
          <w:b/>
        </w:rPr>
        <w:t xml:space="preserve"> поселковой Думы Тюменского района Тюменской области</w:t>
      </w:r>
      <w:r>
        <w:rPr>
          <w:b/>
          <w:szCs w:val="28"/>
        </w:rPr>
        <w:t xml:space="preserve">, представленных при их выдвижении, подлежащих доведению до сведения избирателей при проведении </w:t>
      </w:r>
      <w:r w:rsidRPr="00E3283B">
        <w:rPr>
          <w:b/>
        </w:rPr>
        <w:t>выборов  депутатов</w:t>
      </w:r>
      <w:r>
        <w:rPr>
          <w:b/>
        </w:rPr>
        <w:t xml:space="preserve"> </w:t>
      </w:r>
      <w:proofErr w:type="spellStart"/>
      <w:r w:rsidRPr="00E3283B">
        <w:rPr>
          <w:b/>
        </w:rPr>
        <w:t>Боровской</w:t>
      </w:r>
      <w:proofErr w:type="spellEnd"/>
      <w:r w:rsidRPr="00E3283B">
        <w:rPr>
          <w:b/>
        </w:rPr>
        <w:t xml:space="preserve"> поселковой Думы Тюменского района Тюменской области</w:t>
      </w:r>
    </w:p>
    <w:p w:rsidR="00E3283B" w:rsidRDefault="00E3283B" w:rsidP="00E3283B">
      <w:pPr>
        <w:jc w:val="center"/>
        <w:rPr>
          <w:b/>
          <w:bCs/>
        </w:rPr>
      </w:pPr>
    </w:p>
    <w:p w:rsidR="00E3283B" w:rsidRDefault="00E3283B" w:rsidP="00E3283B">
      <w:pPr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Фамилия, имя, отчество, год рождения, место жительства (наименование субъекта Российской Федерации, района, города, иного населенного пункта), образование, основное место работы или службы, занимаемая должность кандидата (в случае отсутствия основного места работы или службы – род занятий).</w:t>
      </w:r>
      <w:proofErr w:type="gramEnd"/>
    </w:p>
    <w:p w:rsidR="00E3283B" w:rsidRDefault="00E3283B" w:rsidP="00E3283B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>2. Если кандидат является депутатом и осуществляет свои полномочия на непостоянной основе – сведения об этом, с указанием наименования соответствующего представительного органа.</w:t>
      </w:r>
    </w:p>
    <w:p w:rsidR="00E3283B" w:rsidRDefault="00E3283B" w:rsidP="00E3283B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3. </w:t>
      </w:r>
      <w:proofErr w:type="gramStart"/>
      <w:r>
        <w:rPr>
          <w:color w:val="000000"/>
          <w:szCs w:val="28"/>
        </w:rPr>
        <w:t xml:space="preserve">Сведения о судимости кандидата, </w:t>
      </w:r>
      <w:r>
        <w:rPr>
          <w:szCs w:val="28"/>
        </w:rPr>
        <w:t xml:space="preserve">а если судимость снята или погашена, - также сведения о дате снятия или погашения судимости </w:t>
      </w:r>
      <w:r>
        <w:rPr>
          <w:color w:val="000000"/>
          <w:szCs w:val="28"/>
        </w:rPr>
        <w:t xml:space="preserve">с указанием номера (номеров) и наименования (наименований) статьи (статей) Уголовного </w:t>
      </w:r>
      <w:hyperlink r:id="rId6" w:history="1">
        <w:r>
          <w:rPr>
            <w:rStyle w:val="a3"/>
            <w:color w:val="000000"/>
            <w:szCs w:val="28"/>
            <w:u w:val="none"/>
          </w:rPr>
          <w:t>кодекса</w:t>
        </w:r>
      </w:hyperlink>
      <w:r>
        <w:rPr>
          <w:color w:val="000000"/>
          <w:szCs w:val="28"/>
        </w:rPr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7" w:history="1">
        <w:r>
          <w:rPr>
            <w:rStyle w:val="a3"/>
            <w:color w:val="000000"/>
            <w:szCs w:val="28"/>
            <w:u w:val="none"/>
          </w:rPr>
          <w:t>кодекса</w:t>
        </w:r>
      </w:hyperlink>
      <w:r>
        <w:rPr>
          <w:color w:val="000000"/>
          <w:szCs w:val="28"/>
        </w:rPr>
        <w:t>, принятого в соответствии с Основами уголовного законодательства Союза ССР и союзных республик, статьи (статей) закона иностранного</w:t>
      </w:r>
      <w:proofErr w:type="gramEnd"/>
      <w:r>
        <w:rPr>
          <w:color w:val="000000"/>
          <w:szCs w:val="28"/>
        </w:rPr>
        <w:t xml:space="preserve">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8" w:history="1">
        <w:r>
          <w:rPr>
            <w:rStyle w:val="a3"/>
            <w:color w:val="000000"/>
            <w:szCs w:val="28"/>
            <w:u w:val="none"/>
          </w:rPr>
          <w:t>кодексом</w:t>
        </w:r>
      </w:hyperlink>
      <w:r>
        <w:rPr>
          <w:color w:val="000000"/>
          <w:szCs w:val="28"/>
        </w:rPr>
        <w:t xml:space="preserve"> Российской Федерации;</w:t>
      </w:r>
    </w:p>
    <w:p w:rsidR="00E3283B" w:rsidRDefault="00E3283B" w:rsidP="00E3283B">
      <w:pPr>
        <w:ind w:firstLine="720"/>
        <w:jc w:val="both"/>
        <w:rPr>
          <w:szCs w:val="28"/>
        </w:rPr>
      </w:pPr>
      <w:r>
        <w:rPr>
          <w:szCs w:val="28"/>
        </w:rPr>
        <w:t xml:space="preserve">4. Сведения о принадлежности к политической партии, иному общественному объединению и своем статусе в этой политической партии, в этом общественном объединении (если такие сведения указаны в заявлении кандидата о согласии </w:t>
      </w:r>
      <w:proofErr w:type="gramStart"/>
      <w:r>
        <w:rPr>
          <w:szCs w:val="28"/>
        </w:rPr>
        <w:t>баллотироваться</w:t>
      </w:r>
      <w:proofErr w:type="gramEnd"/>
      <w:r>
        <w:rPr>
          <w:szCs w:val="28"/>
        </w:rPr>
        <w:t>).</w:t>
      </w:r>
    </w:p>
    <w:p w:rsidR="00E3283B" w:rsidRDefault="00E3283B" w:rsidP="00E3283B">
      <w:pPr>
        <w:ind w:firstLine="72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Сведения о том, кем выдвинут кандидат (если кандидат выдвинут избирательным объединением, – слова «выдвинут избирательным объединением», с указанием краткого наименования этого объединения.</w:t>
      </w:r>
      <w:proofErr w:type="gramEnd"/>
    </w:p>
    <w:p w:rsidR="007812E8" w:rsidRDefault="007812E8">
      <w:bookmarkStart w:id="0" w:name="_GoBack"/>
      <w:bookmarkEnd w:id="0"/>
    </w:p>
    <w:sectPr w:rsidR="0078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D1C"/>
    <w:multiLevelType w:val="hybridMultilevel"/>
    <w:tmpl w:val="F762F57E"/>
    <w:lvl w:ilvl="0" w:tplc="E918BB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93"/>
    <w:rsid w:val="00125B93"/>
    <w:rsid w:val="00210187"/>
    <w:rsid w:val="005E2B0D"/>
    <w:rsid w:val="007812E8"/>
    <w:rsid w:val="00784544"/>
    <w:rsid w:val="00D54F46"/>
    <w:rsid w:val="00E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83B"/>
    <w:rPr>
      <w:color w:val="0000FF" w:themeColor="hyperlink"/>
      <w:u w:val="single"/>
    </w:rPr>
  </w:style>
  <w:style w:type="table" w:styleId="a4">
    <w:name w:val="Table Grid"/>
    <w:basedOn w:val="a1"/>
    <w:rsid w:val="00E3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83B"/>
    <w:rPr>
      <w:color w:val="0000FF" w:themeColor="hyperlink"/>
      <w:u w:val="single"/>
    </w:rPr>
  </w:style>
  <w:style w:type="table" w:styleId="a4">
    <w:name w:val="Table Grid"/>
    <w:basedOn w:val="a1"/>
    <w:rsid w:val="00E3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606B45D773CC5660FFB45BBAB74DE3DD49D440A0FC4621724B3F5B0XAw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1606B45D773CC5660FFB45BBAB74DE3DD49D440A0FC4621724B3F5B0XAw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1606B45D773CC5660FFB45BBAB74DE3DD49D440A0FC4621724B3F5B0XAw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584</Words>
  <Characters>3330</Characters>
  <Application>Microsoft Office Word</Application>
  <DocSecurity>0</DocSecurity>
  <Lines>27</Lines>
  <Paragraphs>7</Paragraphs>
  <ScaleCrop>false</ScaleCrop>
  <Company>Home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ЗамГлавы</cp:lastModifiedBy>
  <cp:revision>6</cp:revision>
  <dcterms:created xsi:type="dcterms:W3CDTF">2015-07-13T08:32:00Z</dcterms:created>
  <dcterms:modified xsi:type="dcterms:W3CDTF">2015-07-13T13:48:00Z</dcterms:modified>
</cp:coreProperties>
</file>