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62" w:rsidRDefault="00B73A62" w:rsidP="002407A8">
      <w:pPr>
        <w:rPr>
          <w:sz w:val="20"/>
        </w:rPr>
      </w:pPr>
    </w:p>
    <w:p w:rsidR="00B73A62" w:rsidRDefault="00B73A62" w:rsidP="00F2123B">
      <w:pPr>
        <w:jc w:val="right"/>
        <w:rPr>
          <w:sz w:val="20"/>
        </w:rPr>
      </w:pPr>
    </w:p>
    <w:p w:rsidR="007B44CB" w:rsidRPr="007B44CB" w:rsidRDefault="002407A8" w:rsidP="00437129">
      <w:pPr>
        <w:pStyle w:val="11"/>
        <w:ind w:firstLine="0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1.5pt;margin-top:-15.3pt;width:209.25pt;height:9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" strokecolor="white [3212]">
            <v:textbox style="mso-next-textbox:#Text Box 2">
              <w:txbxContent>
                <w:p w:rsidR="00E15032" w:rsidRPr="002407A8" w:rsidRDefault="00E15032" w:rsidP="007B44CB">
                  <w:pPr>
                    <w:jc w:val="right"/>
                    <w:rPr>
                      <w:i/>
                    </w:rPr>
                  </w:pPr>
                </w:p>
                <w:p w:rsidR="00E15032" w:rsidRDefault="00E15032" w:rsidP="007B44CB">
                  <w:pPr>
                    <w:jc w:val="right"/>
                  </w:pPr>
                  <w:r>
                    <w:t>Приложение к перечню организационно-технических мероприятий по подготовке систем теплопотребления к отопительному сезону 201</w:t>
                  </w:r>
                  <w:r w:rsidR="00F03DF5">
                    <w:t>7</w:t>
                  </w:r>
                  <w:r>
                    <w:t>-201</w:t>
                  </w:r>
                  <w:r w:rsidR="00F03DF5">
                    <w:t>8</w:t>
                  </w:r>
                  <w:r>
                    <w:t xml:space="preserve"> гг.</w:t>
                  </w:r>
                </w:p>
              </w:txbxContent>
            </v:textbox>
          </v:shape>
        </w:pict>
      </w:r>
    </w:p>
    <w:p w:rsidR="007B44CB" w:rsidRDefault="007B44CB" w:rsidP="00437129">
      <w:pPr>
        <w:spacing w:line="360" w:lineRule="auto"/>
        <w:jc w:val="both"/>
        <w:rPr>
          <w:b/>
          <w:sz w:val="28"/>
          <w:szCs w:val="28"/>
        </w:rPr>
      </w:pPr>
    </w:p>
    <w:p w:rsidR="007B44CB" w:rsidRDefault="007B44CB" w:rsidP="00437129">
      <w:pPr>
        <w:spacing w:line="360" w:lineRule="auto"/>
        <w:jc w:val="both"/>
        <w:rPr>
          <w:b/>
          <w:sz w:val="28"/>
          <w:szCs w:val="28"/>
        </w:rPr>
      </w:pPr>
    </w:p>
    <w:p w:rsidR="00632DDB" w:rsidRDefault="00632DDB" w:rsidP="00437129">
      <w:pPr>
        <w:spacing w:line="360" w:lineRule="auto"/>
        <w:jc w:val="both"/>
        <w:rPr>
          <w:b/>
          <w:sz w:val="28"/>
          <w:szCs w:val="28"/>
        </w:rPr>
      </w:pPr>
    </w:p>
    <w:p w:rsidR="00780891" w:rsidRPr="00780891" w:rsidRDefault="0018422B" w:rsidP="00437129">
      <w:pPr>
        <w:jc w:val="center"/>
        <w:rPr>
          <w:b/>
          <w:sz w:val="28"/>
          <w:szCs w:val="28"/>
        </w:rPr>
      </w:pPr>
      <w:r w:rsidRPr="00780891">
        <w:rPr>
          <w:b/>
          <w:sz w:val="28"/>
          <w:szCs w:val="28"/>
        </w:rPr>
        <w:t>П</w:t>
      </w:r>
      <w:r w:rsidR="00780891" w:rsidRPr="00780891">
        <w:rPr>
          <w:b/>
          <w:sz w:val="28"/>
          <w:szCs w:val="28"/>
        </w:rPr>
        <w:t>еречень мероприятий</w:t>
      </w:r>
    </w:p>
    <w:p w:rsidR="00780891" w:rsidRPr="00780891" w:rsidRDefault="00780891" w:rsidP="00437129">
      <w:pPr>
        <w:jc w:val="center"/>
        <w:rPr>
          <w:b/>
          <w:sz w:val="28"/>
          <w:szCs w:val="28"/>
        </w:rPr>
      </w:pPr>
      <w:r w:rsidRPr="00780891">
        <w:rPr>
          <w:b/>
          <w:sz w:val="28"/>
          <w:szCs w:val="28"/>
        </w:rPr>
        <w:t>по  подготовке систем теплопотребления</w:t>
      </w:r>
    </w:p>
    <w:p w:rsidR="0018422B" w:rsidRDefault="00780891" w:rsidP="00437129">
      <w:pPr>
        <w:jc w:val="center"/>
        <w:rPr>
          <w:b/>
          <w:sz w:val="28"/>
          <w:szCs w:val="28"/>
        </w:rPr>
      </w:pPr>
      <w:r w:rsidRPr="00780891">
        <w:rPr>
          <w:b/>
          <w:sz w:val="28"/>
          <w:szCs w:val="28"/>
        </w:rPr>
        <w:t>к эксплуатации в отопительном периоде 201</w:t>
      </w:r>
      <w:r w:rsidR="00F03DF5">
        <w:rPr>
          <w:b/>
          <w:sz w:val="28"/>
          <w:szCs w:val="28"/>
        </w:rPr>
        <w:t>7</w:t>
      </w:r>
      <w:r w:rsidRPr="00780891">
        <w:rPr>
          <w:b/>
          <w:sz w:val="28"/>
          <w:szCs w:val="28"/>
        </w:rPr>
        <w:t>-201</w:t>
      </w:r>
      <w:r w:rsidR="00F03DF5">
        <w:rPr>
          <w:b/>
          <w:sz w:val="28"/>
          <w:szCs w:val="28"/>
        </w:rPr>
        <w:t>8</w:t>
      </w:r>
      <w:r w:rsidRPr="00780891">
        <w:rPr>
          <w:b/>
          <w:sz w:val="28"/>
          <w:szCs w:val="28"/>
        </w:rPr>
        <w:t xml:space="preserve"> гг.</w:t>
      </w:r>
    </w:p>
    <w:p w:rsidR="00B00E20" w:rsidRDefault="00B00E20" w:rsidP="00437129">
      <w:pPr>
        <w:jc w:val="both"/>
        <w:rPr>
          <w:sz w:val="28"/>
          <w:szCs w:val="28"/>
        </w:rPr>
      </w:pPr>
    </w:p>
    <w:p w:rsidR="006041E7" w:rsidRDefault="00780891" w:rsidP="00B00E20">
      <w:pPr>
        <w:ind w:firstLine="709"/>
        <w:jc w:val="both"/>
      </w:pPr>
      <w:r>
        <w:t xml:space="preserve">В целях </w:t>
      </w:r>
      <w:r w:rsidR="00F03DF5">
        <w:t xml:space="preserve">бесперебойного и надёжного </w:t>
      </w:r>
      <w:r>
        <w:t>теплоснабже</w:t>
      </w:r>
      <w:r w:rsidR="00F03DF5">
        <w:t>ния,</w:t>
      </w:r>
      <w:r>
        <w:t xml:space="preserve"> на основании ст.543 ГК РФ</w:t>
      </w:r>
      <w:r w:rsidR="00AC5D43">
        <w:t>, Ваше предприятие (учреждение) обязано произвести подготовку тепловы</w:t>
      </w:r>
      <w:r w:rsidR="00BB1CC7">
        <w:t>х</w:t>
      </w:r>
      <w:r w:rsidR="00AC5D43">
        <w:t xml:space="preserve"> сет</w:t>
      </w:r>
      <w:r w:rsidR="00BB1CC7">
        <w:t>ей</w:t>
      </w:r>
      <w:r w:rsidR="00AC5D43">
        <w:t>,</w:t>
      </w:r>
      <w:r w:rsidR="00BB1CC7">
        <w:t xml:space="preserve"> </w:t>
      </w:r>
      <w:r w:rsidR="00AC5D43">
        <w:t>индивидуальны</w:t>
      </w:r>
      <w:r w:rsidR="00BB1CC7">
        <w:t xml:space="preserve">х </w:t>
      </w:r>
      <w:r w:rsidR="00AC5D43">
        <w:t>тепловы</w:t>
      </w:r>
      <w:r w:rsidR="00BB1CC7">
        <w:t xml:space="preserve">х </w:t>
      </w:r>
      <w:r w:rsidR="00AC5D43">
        <w:t>пункт</w:t>
      </w:r>
      <w:r w:rsidR="00BB1CC7">
        <w:t>ов (ИТП)</w:t>
      </w:r>
      <w:r w:rsidR="00AC5D43">
        <w:t>,</w:t>
      </w:r>
      <w:r w:rsidR="00022AF3">
        <w:t xml:space="preserve"> </w:t>
      </w:r>
      <w:r w:rsidR="00BB1CC7">
        <w:t>систем отопления, вентиляции и горячего водоснабжения,</w:t>
      </w:r>
      <w:r w:rsidR="00022AF3">
        <w:t xml:space="preserve"> </w:t>
      </w:r>
      <w:r w:rsidR="00BB1CC7">
        <w:t xml:space="preserve">находящиеся на Вашем </w:t>
      </w:r>
      <w:r w:rsidR="00022AF3">
        <w:t>техническом обслуживании</w:t>
      </w:r>
      <w:r w:rsidR="00BC5E6F">
        <w:t>, -</w:t>
      </w:r>
      <w:r w:rsidR="00EC6273">
        <w:t xml:space="preserve"> </w:t>
      </w:r>
      <w:r w:rsidR="00BB1CC7">
        <w:t>к эксплуатации в отопительном  периоде 201</w:t>
      </w:r>
      <w:r w:rsidR="00F03DF5">
        <w:t>7</w:t>
      </w:r>
      <w:r w:rsidR="00BB1CC7">
        <w:t>-201</w:t>
      </w:r>
      <w:r w:rsidR="00F03DF5">
        <w:t>8</w:t>
      </w:r>
      <w:r w:rsidR="009505A0">
        <w:t xml:space="preserve"> </w:t>
      </w:r>
      <w:r w:rsidR="00BB1CC7">
        <w:t xml:space="preserve">гг. в срок </w:t>
      </w:r>
      <w:r w:rsidR="00BB1CC7" w:rsidRPr="00BB1CC7">
        <w:rPr>
          <w:b/>
        </w:rPr>
        <w:t>до  1 сентября 201</w:t>
      </w:r>
      <w:r w:rsidR="00532E0C">
        <w:rPr>
          <w:b/>
        </w:rPr>
        <w:t>7</w:t>
      </w:r>
      <w:r w:rsidR="00BB1CC7" w:rsidRPr="00BB1CC7">
        <w:rPr>
          <w:b/>
        </w:rPr>
        <w:t xml:space="preserve"> г.</w:t>
      </w:r>
      <w:r w:rsidR="00BB1CC7">
        <w:t xml:space="preserve"> </w:t>
      </w:r>
      <w:r w:rsidR="00D75954">
        <w:t xml:space="preserve"> </w:t>
      </w:r>
    </w:p>
    <w:p w:rsidR="003B47A2" w:rsidRDefault="00D75954" w:rsidP="00437129">
      <w:pPr>
        <w:jc w:val="both"/>
      </w:pPr>
      <w:r>
        <w:t xml:space="preserve">      </w:t>
      </w:r>
    </w:p>
    <w:p w:rsidR="003B47A2" w:rsidRDefault="00C01B1B" w:rsidP="00B00E20">
      <w:pPr>
        <w:ind w:firstLine="709"/>
        <w:jc w:val="both"/>
      </w:pPr>
      <w:r>
        <w:t xml:space="preserve">Подготовку следует произвести </w:t>
      </w:r>
      <w:r w:rsidR="00BC5E6F">
        <w:t>в соответствии  с требованиями  технических, нормативных и руководящих документов:</w:t>
      </w:r>
    </w:p>
    <w:p w:rsidR="00BC5E6F" w:rsidRDefault="00BC5E6F" w:rsidP="007C51B5">
      <w:pPr>
        <w:pStyle w:val="a7"/>
        <w:numPr>
          <w:ilvl w:val="0"/>
          <w:numId w:val="17"/>
        </w:numPr>
        <w:jc w:val="both"/>
      </w:pPr>
      <w:r>
        <w:t>ФЗ №261от 23.11.09 г.</w:t>
      </w:r>
      <w:r w:rsidR="00022AF3">
        <w:t xml:space="preserve"> </w:t>
      </w:r>
      <w:r>
        <w:t>«Об энергосбережении и о повышении энергетической</w:t>
      </w:r>
      <w:r w:rsidR="00400454">
        <w:t xml:space="preserve"> </w:t>
      </w:r>
      <w:r w:rsidR="00D75954">
        <w:t>эффективности».</w:t>
      </w:r>
    </w:p>
    <w:p w:rsidR="00EB12CA" w:rsidRDefault="00EA5DD3" w:rsidP="00EB12CA">
      <w:pPr>
        <w:pStyle w:val="a7"/>
        <w:numPr>
          <w:ilvl w:val="0"/>
          <w:numId w:val="17"/>
        </w:numPr>
        <w:jc w:val="both"/>
      </w:pPr>
      <w:r>
        <w:t>Постановление Правител</w:t>
      </w:r>
      <w:r w:rsidR="009732E5">
        <w:t>ьства РФ от 18.11.2013 г. №1034 «О коммерческом учете тепловой энергии, теплоносителя»</w:t>
      </w:r>
      <w:r>
        <w:t>.</w:t>
      </w:r>
    </w:p>
    <w:p w:rsidR="00F60610" w:rsidRDefault="00EB12CA" w:rsidP="00EB12CA">
      <w:pPr>
        <w:pStyle w:val="a7"/>
        <w:numPr>
          <w:ilvl w:val="0"/>
          <w:numId w:val="17"/>
        </w:numPr>
        <w:jc w:val="both"/>
      </w:pPr>
      <w:r>
        <w:t xml:space="preserve"> </w:t>
      </w:r>
      <w:r w:rsidR="00BC5E6F">
        <w:t>«Правила технической эксплуатации  тепловых</w:t>
      </w:r>
      <w:r w:rsidR="006447FE">
        <w:t xml:space="preserve">  </w:t>
      </w:r>
      <w:r w:rsidR="00BC5E6F">
        <w:t>энергоустановок»</w:t>
      </w:r>
      <w:r w:rsidR="003C1642">
        <w:t xml:space="preserve"> </w:t>
      </w:r>
      <w:r w:rsidR="001629F6">
        <w:t>-</w:t>
      </w:r>
    </w:p>
    <w:p w:rsidR="00C05F6A" w:rsidRDefault="00C05F6A" w:rsidP="002C0A25">
      <w:pPr>
        <w:pStyle w:val="a7"/>
        <w:jc w:val="both"/>
      </w:pPr>
      <w:proofErr w:type="gramStart"/>
      <w:r>
        <w:t>(</w:t>
      </w:r>
      <w:proofErr w:type="spellStart"/>
      <w:r>
        <w:t>зарег</w:t>
      </w:r>
      <w:proofErr w:type="spellEnd"/>
      <w:r>
        <w:t>.</w:t>
      </w:r>
      <w:proofErr w:type="gramEnd"/>
      <w:r w:rsidR="003C1642">
        <w:t xml:space="preserve"> </w:t>
      </w:r>
      <w:proofErr w:type="gramStart"/>
      <w:r>
        <w:t>Минюстом РФ от 02.04.2003г.№4358</w:t>
      </w:r>
      <w:r w:rsidR="006E4362">
        <w:t>)</w:t>
      </w:r>
      <w:r w:rsidR="002C0A25">
        <w:t xml:space="preserve"> - (ПТЭ ТЭ)</w:t>
      </w:r>
      <w:r w:rsidR="00F60610">
        <w:t>.</w:t>
      </w:r>
      <w:proofErr w:type="gramEnd"/>
    </w:p>
    <w:p w:rsidR="00F60610" w:rsidRDefault="00C05F6A" w:rsidP="007C51B5">
      <w:pPr>
        <w:pStyle w:val="a7"/>
        <w:numPr>
          <w:ilvl w:val="0"/>
          <w:numId w:val="17"/>
        </w:numPr>
        <w:jc w:val="both"/>
      </w:pPr>
      <w:r>
        <w:t>«Правила  и нормы технической эксплуатации  жилищного фонда»</w:t>
      </w:r>
      <w:r w:rsidRPr="00C05F6A">
        <w:t xml:space="preserve"> </w:t>
      </w:r>
    </w:p>
    <w:p w:rsidR="00BC5E6F" w:rsidRDefault="00C05F6A" w:rsidP="002C0A25">
      <w:pPr>
        <w:pStyle w:val="a7"/>
        <w:jc w:val="both"/>
      </w:pPr>
      <w:proofErr w:type="gramStart"/>
      <w:r>
        <w:t>(</w:t>
      </w:r>
      <w:proofErr w:type="spellStart"/>
      <w:r>
        <w:t>зарег</w:t>
      </w:r>
      <w:proofErr w:type="spellEnd"/>
      <w:r>
        <w:t>.</w:t>
      </w:r>
      <w:proofErr w:type="gramEnd"/>
      <w:r w:rsidR="003C1642">
        <w:t xml:space="preserve"> </w:t>
      </w:r>
      <w:r>
        <w:t>Минюстом РФ от 15.10.2003г.№5176</w:t>
      </w:r>
      <w:r w:rsidR="006E4362">
        <w:t>)</w:t>
      </w:r>
      <w:r w:rsidR="00EB12CA">
        <w:t xml:space="preserve"> - (</w:t>
      </w:r>
      <w:proofErr w:type="gramStart"/>
      <w:r w:rsidR="00EB12CA">
        <w:t>ПН</w:t>
      </w:r>
      <w:proofErr w:type="gramEnd"/>
      <w:r w:rsidR="00EB12CA">
        <w:t xml:space="preserve"> ТЭ ЖФ).</w:t>
      </w:r>
    </w:p>
    <w:p w:rsidR="00A13BD0" w:rsidRDefault="00C05F6A" w:rsidP="007C51B5">
      <w:pPr>
        <w:pStyle w:val="a7"/>
        <w:numPr>
          <w:ilvl w:val="0"/>
          <w:numId w:val="17"/>
        </w:numPr>
        <w:jc w:val="both"/>
      </w:pPr>
      <w:r>
        <w:t xml:space="preserve">«Правила техники безопасности при эксплуатации  </w:t>
      </w:r>
      <w:proofErr w:type="spellStart"/>
      <w:r>
        <w:t>теплопотребляющих</w:t>
      </w:r>
      <w:proofErr w:type="spellEnd"/>
      <w:r>
        <w:t xml:space="preserve">  установок  и  тепловых  сетей  потребителей»</w:t>
      </w:r>
    </w:p>
    <w:p w:rsidR="00BC5E6F" w:rsidRDefault="00C05F6A" w:rsidP="002C0A25">
      <w:pPr>
        <w:pStyle w:val="a7"/>
        <w:jc w:val="both"/>
      </w:pPr>
      <w:r>
        <w:t>(</w:t>
      </w:r>
      <w:r w:rsidR="006E4362">
        <w:t xml:space="preserve">утверждены </w:t>
      </w:r>
      <w:proofErr w:type="spellStart"/>
      <w:r w:rsidR="006E4362">
        <w:t>Госэнергонадзором</w:t>
      </w:r>
      <w:proofErr w:type="spellEnd"/>
      <w:r w:rsidR="006E4362">
        <w:t xml:space="preserve">  07.05.1992 г.)</w:t>
      </w:r>
      <w:r w:rsidR="002C0A25">
        <w:t xml:space="preserve"> - </w:t>
      </w:r>
      <w:r w:rsidR="00F60610">
        <w:t>(ПТБ ЭТ ПУ и ТС)</w:t>
      </w:r>
      <w:r w:rsidR="00B121E8">
        <w:t>.</w:t>
      </w:r>
      <w:r w:rsidR="00F60610">
        <w:t xml:space="preserve">       </w:t>
      </w:r>
    </w:p>
    <w:p w:rsidR="006E4362" w:rsidRDefault="006E4362" w:rsidP="007C51B5">
      <w:pPr>
        <w:pStyle w:val="a7"/>
        <w:numPr>
          <w:ilvl w:val="0"/>
          <w:numId w:val="17"/>
        </w:numPr>
        <w:jc w:val="both"/>
      </w:pPr>
      <w:r>
        <w:t>Типовая  инструкция по  технической   эксплуатации  систем транспорта  и распределения  тепловой энергии (тепловых сетей)  РД153-34.0-20.507-98.</w:t>
      </w:r>
    </w:p>
    <w:p w:rsidR="006E4362" w:rsidRDefault="006E4362" w:rsidP="007C51B5">
      <w:pPr>
        <w:pStyle w:val="a7"/>
        <w:numPr>
          <w:ilvl w:val="0"/>
          <w:numId w:val="17"/>
        </w:numPr>
        <w:jc w:val="both"/>
      </w:pPr>
      <w:r>
        <w:t>СП 41-101-95 «Проектирование тепловых пунктов».</w:t>
      </w:r>
    </w:p>
    <w:p w:rsidR="006E4362" w:rsidRDefault="00A13BD0" w:rsidP="007C51B5">
      <w:pPr>
        <w:pStyle w:val="a7"/>
        <w:numPr>
          <w:ilvl w:val="0"/>
          <w:numId w:val="17"/>
        </w:numPr>
        <w:jc w:val="both"/>
      </w:pPr>
      <w:r>
        <w:t>СНиП 41-01-2003 «Отопление</w:t>
      </w:r>
      <w:r w:rsidR="008173F2">
        <w:t>, вентиляция и кондици</w:t>
      </w:r>
      <w:r w:rsidR="005C2F49">
        <w:t>онирование</w:t>
      </w:r>
      <w:r w:rsidR="008173F2">
        <w:t>».</w:t>
      </w:r>
    </w:p>
    <w:p w:rsidR="008173F2" w:rsidRDefault="008173F2" w:rsidP="007C51B5">
      <w:pPr>
        <w:pStyle w:val="a7"/>
        <w:numPr>
          <w:ilvl w:val="0"/>
          <w:numId w:val="17"/>
        </w:numPr>
        <w:jc w:val="both"/>
      </w:pPr>
      <w:r>
        <w:t xml:space="preserve">СНиП </w:t>
      </w:r>
      <w:r w:rsidR="00A13BD0">
        <w:t>41-02</w:t>
      </w:r>
      <w:r>
        <w:t>-</w:t>
      </w:r>
      <w:r w:rsidR="00A13BD0">
        <w:t>2003</w:t>
      </w:r>
      <w:r>
        <w:t xml:space="preserve"> «Тепловые  сети»</w:t>
      </w:r>
      <w:r w:rsidR="00B121E8">
        <w:t>.</w:t>
      </w:r>
    </w:p>
    <w:p w:rsidR="008173F2" w:rsidRDefault="008173F2" w:rsidP="007C51B5">
      <w:pPr>
        <w:pStyle w:val="a7"/>
        <w:numPr>
          <w:ilvl w:val="0"/>
          <w:numId w:val="17"/>
        </w:numPr>
        <w:jc w:val="both"/>
      </w:pPr>
      <w:r>
        <w:t xml:space="preserve">ГОСТ 2874-82 «Нормы качества  сетевой  и  </w:t>
      </w:r>
      <w:proofErr w:type="spellStart"/>
      <w:r>
        <w:t>подпиточной</w:t>
      </w:r>
      <w:proofErr w:type="spellEnd"/>
      <w:r>
        <w:t xml:space="preserve"> воды»</w:t>
      </w:r>
      <w:r w:rsidR="00B121E8">
        <w:t>.</w:t>
      </w:r>
    </w:p>
    <w:p w:rsidR="00A13BD0" w:rsidRDefault="00A13BD0" w:rsidP="007C51B5">
      <w:pPr>
        <w:pStyle w:val="a7"/>
        <w:numPr>
          <w:ilvl w:val="0"/>
          <w:numId w:val="17"/>
        </w:numPr>
        <w:jc w:val="both"/>
      </w:pPr>
      <w:r>
        <w:t>ФЗ №190 от 27.07.10 г.</w:t>
      </w:r>
      <w:r w:rsidR="00B25238">
        <w:t xml:space="preserve"> </w:t>
      </w:r>
      <w:r>
        <w:t>«О теплоснабжении».</w:t>
      </w:r>
    </w:p>
    <w:p w:rsidR="0001462B" w:rsidRDefault="0001462B" w:rsidP="007C51B5">
      <w:pPr>
        <w:pStyle w:val="a7"/>
        <w:numPr>
          <w:ilvl w:val="0"/>
          <w:numId w:val="17"/>
        </w:numPr>
        <w:jc w:val="both"/>
      </w:pPr>
      <w:r>
        <w:t>СНиП  3.03.01-87 «Несущие и ограждающие конструкции»</w:t>
      </w:r>
      <w:r w:rsidR="00B121E8">
        <w:t>.</w:t>
      </w:r>
    </w:p>
    <w:p w:rsidR="0001462B" w:rsidRDefault="00E8687C" w:rsidP="007C51B5">
      <w:pPr>
        <w:pStyle w:val="a7"/>
        <w:numPr>
          <w:ilvl w:val="0"/>
          <w:numId w:val="17"/>
        </w:numPr>
        <w:jc w:val="both"/>
      </w:pPr>
      <w:r>
        <w:t>СНиП 2.04.01-85 «Внутренний водопровод и канализация зданий»</w:t>
      </w:r>
      <w:r w:rsidR="00B121E8">
        <w:t>.</w:t>
      </w:r>
    </w:p>
    <w:p w:rsidR="0001462B" w:rsidRDefault="00E8687C" w:rsidP="007C51B5">
      <w:pPr>
        <w:pStyle w:val="a7"/>
        <w:numPr>
          <w:ilvl w:val="0"/>
          <w:numId w:val="17"/>
        </w:numPr>
        <w:jc w:val="both"/>
      </w:pPr>
      <w:r>
        <w:t>НПБ 249-97 «Светильники. Требования пожарной безопасности. Методы испытания»</w:t>
      </w:r>
    </w:p>
    <w:p w:rsidR="0001462B" w:rsidRDefault="00E8687C" w:rsidP="007C51B5">
      <w:pPr>
        <w:pStyle w:val="a7"/>
        <w:numPr>
          <w:ilvl w:val="0"/>
          <w:numId w:val="17"/>
        </w:numPr>
        <w:jc w:val="both"/>
      </w:pPr>
      <w:r>
        <w:t>СНиП</w:t>
      </w:r>
      <w:r w:rsidR="001C44D6">
        <w:t xml:space="preserve"> 23-05-95</w:t>
      </w:r>
      <w:r>
        <w:t xml:space="preserve"> </w:t>
      </w:r>
      <w:r w:rsidR="001C44D6">
        <w:t>«Естественное и искусственное освещение»</w:t>
      </w:r>
      <w:r w:rsidR="00B121E8">
        <w:t>.</w:t>
      </w:r>
    </w:p>
    <w:p w:rsidR="001C44D6" w:rsidRPr="007C51B5" w:rsidRDefault="001C44D6" w:rsidP="007C51B5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СН 441-72 «</w:t>
      </w:r>
      <w:r w:rsidRPr="007C51B5">
        <w:rPr>
          <w:rFonts w:eastAsiaTheme="minorHAnsi"/>
          <w:lang w:eastAsia="en-US"/>
        </w:rPr>
        <w:t>Указания по проектированию ограждений площадок и участков предприятий, зданий и сооружений»</w:t>
      </w:r>
      <w:r w:rsidR="00B121E8">
        <w:rPr>
          <w:rFonts w:eastAsiaTheme="minorHAnsi"/>
          <w:lang w:eastAsia="en-US"/>
        </w:rPr>
        <w:t>.</w:t>
      </w:r>
    </w:p>
    <w:p w:rsidR="0092054B" w:rsidRPr="007C51B5" w:rsidRDefault="00F952AF" w:rsidP="007C51B5">
      <w:pPr>
        <w:pStyle w:val="a7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СанПиН</w:t>
      </w:r>
      <w:r w:rsidR="0092054B">
        <w:t xml:space="preserve"> 2.1.4.2496-09 «</w:t>
      </w:r>
      <w:r w:rsidR="0092054B" w:rsidRPr="007C51B5">
        <w:rPr>
          <w:rFonts w:eastAsiaTheme="minorHAnsi"/>
          <w:lang w:eastAsia="en-US"/>
        </w:rPr>
        <w:t>Санитарно-эпидемиологические правила и нормы»</w:t>
      </w:r>
      <w:r w:rsidR="00B121E8">
        <w:rPr>
          <w:rFonts w:eastAsiaTheme="minorHAnsi"/>
          <w:lang w:eastAsia="en-US"/>
        </w:rPr>
        <w:t>.</w:t>
      </w:r>
    </w:p>
    <w:p w:rsidR="00364AA9" w:rsidRDefault="00364AA9" w:rsidP="007D260F">
      <w:pPr>
        <w:jc w:val="center"/>
        <w:rPr>
          <w:b/>
          <w:u w:val="single"/>
        </w:rPr>
      </w:pPr>
    </w:p>
    <w:p w:rsidR="00FC50CD" w:rsidRDefault="00B2216D" w:rsidP="007D260F">
      <w:pPr>
        <w:jc w:val="center"/>
        <w:rPr>
          <w:b/>
          <w:u w:val="single"/>
        </w:rPr>
      </w:pPr>
      <w:r w:rsidRPr="00033E07">
        <w:rPr>
          <w:b/>
          <w:u w:val="single"/>
        </w:rPr>
        <w:t xml:space="preserve">Выполнить в установленные сроки </w:t>
      </w:r>
      <w:r w:rsidR="00033E07" w:rsidRPr="00033E07">
        <w:rPr>
          <w:b/>
          <w:u w:val="single"/>
        </w:rPr>
        <w:t xml:space="preserve">следующий </w:t>
      </w:r>
      <w:r w:rsidRPr="00033E07">
        <w:rPr>
          <w:b/>
          <w:u w:val="single"/>
        </w:rPr>
        <w:t>комплекс мероприятий</w:t>
      </w:r>
      <w:r w:rsidR="00033E07" w:rsidRPr="00033E07">
        <w:rPr>
          <w:b/>
          <w:u w:val="single"/>
        </w:rPr>
        <w:t>:</w:t>
      </w:r>
    </w:p>
    <w:p w:rsidR="006041E7" w:rsidRPr="006041E7" w:rsidRDefault="006041E7" w:rsidP="00437129">
      <w:pPr>
        <w:jc w:val="both"/>
        <w:rPr>
          <w:b/>
          <w:u w:val="single"/>
        </w:rPr>
      </w:pPr>
    </w:p>
    <w:p w:rsidR="006041E7" w:rsidRPr="00CD2FA3" w:rsidRDefault="001629F6" w:rsidP="00437129">
      <w:pPr>
        <w:pStyle w:val="a7"/>
        <w:numPr>
          <w:ilvl w:val="0"/>
          <w:numId w:val="5"/>
        </w:numPr>
        <w:ind w:left="0" w:firstLine="0"/>
        <w:jc w:val="both"/>
        <w:rPr>
          <w:b/>
        </w:rPr>
      </w:pPr>
      <w:r w:rsidRPr="00540229">
        <w:rPr>
          <w:b/>
        </w:rPr>
        <w:t>Общие требования:</w:t>
      </w:r>
    </w:p>
    <w:p w:rsidR="001D3B2F" w:rsidRPr="00855225" w:rsidRDefault="001629F6" w:rsidP="00B41E00">
      <w:pPr>
        <w:pStyle w:val="a7"/>
        <w:numPr>
          <w:ilvl w:val="1"/>
          <w:numId w:val="5"/>
        </w:numPr>
        <w:ind w:left="426" w:hanging="426"/>
        <w:jc w:val="both"/>
        <w:rPr>
          <w:b/>
        </w:rPr>
      </w:pPr>
      <w:r>
        <w:t xml:space="preserve">В срок до </w:t>
      </w:r>
      <w:r w:rsidRPr="00EB506D">
        <w:rPr>
          <w:b/>
        </w:rPr>
        <w:t>15.05.201</w:t>
      </w:r>
      <w:r w:rsidR="00532E0C">
        <w:rPr>
          <w:b/>
        </w:rPr>
        <w:t>7</w:t>
      </w:r>
      <w:r w:rsidR="007D260F">
        <w:rPr>
          <w:b/>
        </w:rPr>
        <w:t xml:space="preserve"> </w:t>
      </w:r>
      <w:r w:rsidRPr="00EB506D">
        <w:rPr>
          <w:b/>
        </w:rPr>
        <w:t>г.</w:t>
      </w:r>
      <w:r>
        <w:t xml:space="preserve"> разработать </w:t>
      </w:r>
      <w:r w:rsidR="00FE1C7A">
        <w:t>план ремонтных работ и мероприятий  по подготовке  систем от</w:t>
      </w:r>
      <w:r w:rsidR="004962DB">
        <w:t>о</w:t>
      </w:r>
      <w:r w:rsidR="00A13BD0">
        <w:t>пления</w:t>
      </w:r>
      <w:r w:rsidR="006F07DF">
        <w:t>,</w:t>
      </w:r>
      <w:r w:rsidR="00A13BD0">
        <w:t xml:space="preserve"> </w:t>
      </w:r>
      <w:r w:rsidR="006F07DF">
        <w:t xml:space="preserve">вентиляции </w:t>
      </w:r>
      <w:r w:rsidR="00FE1C7A">
        <w:t xml:space="preserve">и горячего водоснабжения </w:t>
      </w:r>
      <w:r w:rsidR="00DE2E19">
        <w:t>к отопительному периоду</w:t>
      </w:r>
      <w:r w:rsidR="004962DB">
        <w:t xml:space="preserve"> и предоставить в теплоснабжающую организацию </w:t>
      </w:r>
      <w:r w:rsidRPr="00EB506D">
        <w:rPr>
          <w:b/>
        </w:rPr>
        <w:t>график</w:t>
      </w:r>
      <w:r w:rsidR="00444B0C">
        <w:rPr>
          <w:b/>
        </w:rPr>
        <w:t xml:space="preserve"> и программу</w:t>
      </w:r>
      <w:r w:rsidRPr="00EB506D">
        <w:rPr>
          <w:b/>
        </w:rPr>
        <w:t xml:space="preserve"> </w:t>
      </w:r>
      <w:r w:rsidRPr="00EB506D">
        <w:rPr>
          <w:b/>
        </w:rPr>
        <w:lastRenderedPageBreak/>
        <w:t xml:space="preserve">гидропневматических промывок </w:t>
      </w:r>
      <w:r w:rsidR="00DE2E19" w:rsidRPr="00EB506D">
        <w:rPr>
          <w:b/>
        </w:rPr>
        <w:t>и гидравлических испытаний</w:t>
      </w:r>
      <w:r w:rsidR="001D73A0">
        <w:rPr>
          <w:b/>
        </w:rPr>
        <w:t xml:space="preserve"> на прочность и плотность</w:t>
      </w:r>
      <w:r w:rsidR="00DE2E19" w:rsidRPr="00EB506D">
        <w:rPr>
          <w:b/>
        </w:rPr>
        <w:t xml:space="preserve"> указанных систем. </w:t>
      </w:r>
    </w:p>
    <w:p w:rsidR="00B276F6" w:rsidRDefault="00F13566" w:rsidP="00B41E00">
      <w:pPr>
        <w:ind w:firstLine="426"/>
        <w:jc w:val="both"/>
      </w:pPr>
      <w:r>
        <w:t>При ремонте,</w:t>
      </w:r>
      <w:r w:rsidR="00B25238">
        <w:t xml:space="preserve"> </w:t>
      </w:r>
      <w:r>
        <w:t>пришедшие в негодность</w:t>
      </w:r>
      <w:r w:rsidR="00DE2E19">
        <w:t xml:space="preserve"> </w:t>
      </w:r>
      <w:r>
        <w:t xml:space="preserve">нагревательные приборы, трубопроводы, запорно-регулирующая арматура и другое оборудование </w:t>
      </w:r>
      <w:r w:rsidR="007668FD">
        <w:t>должно быть заменено в  соответствие  с проектом   и</w:t>
      </w:r>
      <w:r w:rsidR="00744AAD">
        <w:t xml:space="preserve">  </w:t>
      </w:r>
      <w:r w:rsidR="00DE2E19">
        <w:t>согласова</w:t>
      </w:r>
      <w:r w:rsidR="00744AAD">
        <w:t>нием  специализированной организации</w:t>
      </w:r>
      <w:proofErr w:type="gramStart"/>
      <w:r w:rsidR="00744AAD">
        <w:t>.</w:t>
      </w:r>
      <w:proofErr w:type="gramEnd"/>
      <w:r w:rsidR="007D260F">
        <w:t xml:space="preserve"> </w:t>
      </w:r>
      <w:r w:rsidR="00E75D2C">
        <w:t>(</w:t>
      </w:r>
      <w:proofErr w:type="gramStart"/>
      <w:r w:rsidR="00E75D2C">
        <w:t>п</w:t>
      </w:r>
      <w:proofErr w:type="gramEnd"/>
      <w:r w:rsidR="00E75D2C">
        <w:t>.п.9.2.9.,9.2.10,9.1.59-ПТЭ ТЭ)</w:t>
      </w:r>
    </w:p>
    <w:p w:rsidR="009D5975" w:rsidRDefault="000C0D3B" w:rsidP="00B41E00">
      <w:pPr>
        <w:pStyle w:val="a7"/>
        <w:numPr>
          <w:ilvl w:val="1"/>
          <w:numId w:val="5"/>
        </w:numPr>
        <w:jc w:val="both"/>
      </w:pPr>
      <w:r>
        <w:t xml:space="preserve">Произвести гидравлические испытания </w:t>
      </w:r>
      <w:r w:rsidR="0036347F">
        <w:t xml:space="preserve">тепловых сетей </w:t>
      </w:r>
      <w:r>
        <w:t xml:space="preserve">и систем теплопотребления на плотность и прочность </w:t>
      </w:r>
      <w:r w:rsidR="0036347F">
        <w:t>для выявления дефектов после  окончания  отопительного сезона</w:t>
      </w:r>
      <w:r w:rsidR="00EA7E07">
        <w:t>,</w:t>
      </w:r>
      <w:r w:rsidR="00540229">
        <w:t xml:space="preserve"> </w:t>
      </w:r>
      <w:r w:rsidR="0036347F">
        <w:t>а также перед началом отопительного периода после окончания ремонта</w:t>
      </w:r>
      <w:r w:rsidR="00540229">
        <w:t xml:space="preserve"> (</w:t>
      </w:r>
      <w:proofErr w:type="spellStart"/>
      <w:r w:rsidR="00540229">
        <w:t>п.п</w:t>
      </w:r>
      <w:proofErr w:type="spellEnd"/>
      <w:r w:rsidR="00540229">
        <w:t>. 6.2.13, 9.2.12, - ПТЭ ТЭ)</w:t>
      </w:r>
      <w:r w:rsidR="00140865">
        <w:t xml:space="preserve"> </w:t>
      </w:r>
      <w:r w:rsidR="0036347F">
        <w:t xml:space="preserve">с обязательным </w:t>
      </w:r>
      <w:r>
        <w:t>присутстви</w:t>
      </w:r>
      <w:r w:rsidR="0036347F">
        <w:t xml:space="preserve">ем </w:t>
      </w:r>
      <w:r>
        <w:t xml:space="preserve">представителя </w:t>
      </w:r>
      <w:proofErr w:type="spellStart"/>
      <w:r w:rsidR="0036347F">
        <w:t>энергоснабжающей</w:t>
      </w:r>
      <w:proofErr w:type="spellEnd"/>
      <w:r w:rsidR="0036347F">
        <w:t xml:space="preserve"> </w:t>
      </w:r>
      <w:r w:rsidR="00140865">
        <w:t xml:space="preserve"> организации</w:t>
      </w:r>
      <w:r w:rsidR="008F3858">
        <w:t xml:space="preserve"> </w:t>
      </w:r>
      <w:r w:rsidR="00540229">
        <w:t>(</w:t>
      </w:r>
      <w:proofErr w:type="spellStart"/>
      <w:r w:rsidR="00540229">
        <w:t>п.п</w:t>
      </w:r>
      <w:proofErr w:type="spellEnd"/>
      <w:r w:rsidR="00540229">
        <w:t>.</w:t>
      </w:r>
      <w:r w:rsidR="00073752">
        <w:t xml:space="preserve"> </w:t>
      </w:r>
      <w:r w:rsidR="00540229">
        <w:t xml:space="preserve">6.2.8, - ПТЭ ТЭ) </w:t>
      </w:r>
      <w:r w:rsidR="008F3858">
        <w:t>следующим  давлением</w:t>
      </w:r>
      <w:r w:rsidR="004B7543">
        <w:t>:</w:t>
      </w:r>
    </w:p>
    <w:p w:rsidR="00140865" w:rsidRDefault="00140865" w:rsidP="00B41E00">
      <w:pPr>
        <w:pStyle w:val="a7"/>
        <w:numPr>
          <w:ilvl w:val="0"/>
          <w:numId w:val="19"/>
        </w:numPr>
        <w:ind w:left="426"/>
        <w:jc w:val="both"/>
      </w:pPr>
      <w:r>
        <w:t>трубопроводы от границы балансов</w:t>
      </w:r>
      <w:r w:rsidR="004B7543">
        <w:t xml:space="preserve">ой принадлежности до ИТП </w:t>
      </w:r>
      <w:r w:rsidR="004B7543">
        <w:tab/>
      </w:r>
      <w:r w:rsidR="004B7543">
        <w:tab/>
        <w:t xml:space="preserve">          </w:t>
      </w:r>
      <w:r w:rsidR="00B25238">
        <w:t>-16 кгс/см</w:t>
      </w:r>
      <w:proofErr w:type="gramStart"/>
      <w:r w:rsidRPr="00B41E00">
        <w:rPr>
          <w:vertAlign w:val="superscript"/>
        </w:rPr>
        <w:t>2</w:t>
      </w:r>
      <w:proofErr w:type="gramEnd"/>
      <w:r w:rsidR="004B7543">
        <w:t>;</w:t>
      </w:r>
    </w:p>
    <w:p w:rsidR="00140865" w:rsidRDefault="00140865" w:rsidP="00B41E00">
      <w:pPr>
        <w:pStyle w:val="a7"/>
        <w:numPr>
          <w:ilvl w:val="0"/>
          <w:numId w:val="19"/>
        </w:numPr>
        <w:ind w:left="426"/>
        <w:jc w:val="both"/>
      </w:pPr>
      <w:r>
        <w:t>ИТП, теплообменники для системы отопления и горячего водоснабжения,</w:t>
      </w:r>
      <w:r w:rsidR="00B25238">
        <w:t xml:space="preserve"> </w:t>
      </w:r>
      <w:r>
        <w:t>системы горячего  водоснабжения,</w:t>
      </w:r>
      <w:r w:rsidR="00B25238">
        <w:t xml:space="preserve"> </w:t>
      </w:r>
      <w:r>
        <w:t xml:space="preserve">системы панельного и </w:t>
      </w:r>
      <w:proofErr w:type="spellStart"/>
      <w:r>
        <w:t>конвек</w:t>
      </w:r>
      <w:r w:rsidR="004B7543">
        <w:t>торного</w:t>
      </w:r>
      <w:proofErr w:type="spellEnd"/>
      <w:r w:rsidR="004B7543">
        <w:t xml:space="preserve">  отопления   </w:t>
      </w:r>
      <w:r w:rsidR="00B25238">
        <w:t>-10 кгс/см</w:t>
      </w:r>
      <w:proofErr w:type="gramStart"/>
      <w:r w:rsidRPr="00B41E00">
        <w:rPr>
          <w:vertAlign w:val="superscript"/>
        </w:rPr>
        <w:t>2</w:t>
      </w:r>
      <w:proofErr w:type="gramEnd"/>
      <w:r w:rsidR="004B7543">
        <w:t>;</w:t>
      </w:r>
    </w:p>
    <w:p w:rsidR="00140865" w:rsidRDefault="00140865" w:rsidP="00B41E00">
      <w:pPr>
        <w:pStyle w:val="a7"/>
        <w:numPr>
          <w:ilvl w:val="0"/>
          <w:numId w:val="19"/>
        </w:numPr>
        <w:ind w:left="426"/>
        <w:jc w:val="both"/>
      </w:pPr>
      <w:r>
        <w:t>системы отопления с чугунными отопительными приборами,</w:t>
      </w:r>
      <w:r w:rsidR="00B25238">
        <w:t xml:space="preserve"> </w:t>
      </w:r>
      <w:r>
        <w:t>стальными</w:t>
      </w:r>
      <w:r w:rsidR="00556057">
        <w:t xml:space="preserve">  штампованны</w:t>
      </w:r>
      <w:r w:rsidR="00E90E6D">
        <w:t>ми  радиаторами</w:t>
      </w:r>
      <w:r w:rsidR="00E90E6D">
        <w:tab/>
      </w:r>
      <w:r w:rsidR="00E90E6D">
        <w:tab/>
      </w:r>
      <w:r w:rsidR="00E90E6D">
        <w:tab/>
      </w:r>
      <w:r w:rsidR="00E90E6D">
        <w:tab/>
      </w:r>
      <w:r w:rsidR="00E90E6D">
        <w:tab/>
      </w:r>
      <w:r w:rsidR="00E90E6D">
        <w:tab/>
        <w:t xml:space="preserve">          </w:t>
      </w:r>
      <w:r w:rsidR="00893A3B">
        <w:t>-6</w:t>
      </w:r>
      <w:r w:rsidR="00B25238">
        <w:t>,5</w:t>
      </w:r>
      <w:r w:rsidR="00556057">
        <w:t>к</w:t>
      </w:r>
      <w:r w:rsidR="00B25238">
        <w:t xml:space="preserve"> </w:t>
      </w:r>
      <w:proofErr w:type="spellStart"/>
      <w:r w:rsidR="00B25238">
        <w:t>гс</w:t>
      </w:r>
      <w:proofErr w:type="spellEnd"/>
      <w:r w:rsidR="00B25238">
        <w:t>/см</w:t>
      </w:r>
      <w:proofErr w:type="gramStart"/>
      <w:r w:rsidRPr="00B41E00">
        <w:rPr>
          <w:vertAlign w:val="superscript"/>
        </w:rPr>
        <w:t>2</w:t>
      </w:r>
      <w:proofErr w:type="gramEnd"/>
      <w:r w:rsidR="00E90E6D">
        <w:t>;</w:t>
      </w:r>
    </w:p>
    <w:p w:rsidR="001629F6" w:rsidRDefault="000733E4" w:rsidP="00E71DB4">
      <w:pPr>
        <w:pStyle w:val="a7"/>
        <w:numPr>
          <w:ilvl w:val="0"/>
          <w:numId w:val="19"/>
        </w:numPr>
        <w:ind w:left="0"/>
        <w:jc w:val="both"/>
      </w:pPr>
      <w:r>
        <w:t>системы отопления  с  другими  видами  отопительных приборов –</w:t>
      </w:r>
      <w:r w:rsidR="00B25238">
        <w:t xml:space="preserve"> </w:t>
      </w:r>
      <w:r>
        <w:t>в зависимости от  рабочег</w:t>
      </w:r>
      <w:r w:rsidR="009D5975">
        <w:t xml:space="preserve">о </w:t>
      </w:r>
      <w:r>
        <w:t xml:space="preserve"> давления  по  ТУ завода-изготовителя </w:t>
      </w:r>
      <w:r w:rsidR="00943895">
        <w:t>(</w:t>
      </w:r>
      <w:proofErr w:type="spellStart"/>
      <w:r w:rsidR="00943895">
        <w:t>п.п</w:t>
      </w:r>
      <w:proofErr w:type="spellEnd"/>
      <w:r w:rsidR="00943895">
        <w:t>. 9.2.13)</w:t>
      </w:r>
      <w:r>
        <w:t xml:space="preserve"> </w:t>
      </w:r>
    </w:p>
    <w:p w:rsidR="00E71DB4" w:rsidRDefault="008F3858" w:rsidP="00E71DB4">
      <w:pPr>
        <w:ind w:firstLine="426"/>
        <w:jc w:val="both"/>
      </w:pPr>
      <w:r>
        <w:t>Результаты  проверки оформить актом</w:t>
      </w:r>
      <w:r w:rsidR="00943895" w:rsidRPr="00943895">
        <w:t xml:space="preserve"> </w:t>
      </w:r>
    </w:p>
    <w:p w:rsidR="0065017F" w:rsidRDefault="00943895" w:rsidP="00E71DB4">
      <w:pPr>
        <w:jc w:val="both"/>
      </w:pPr>
      <w:r>
        <w:t>(</w:t>
      </w:r>
      <w:proofErr w:type="spellStart"/>
      <w:r>
        <w:t>п.п</w:t>
      </w:r>
      <w:proofErr w:type="spellEnd"/>
      <w:r>
        <w:t>. 9.1.59, - ПТЭ ТЭ)</w:t>
      </w:r>
    </w:p>
    <w:p w:rsidR="00E94B70" w:rsidRDefault="00E94B70" w:rsidP="007868C6">
      <w:pPr>
        <w:pStyle w:val="a7"/>
        <w:numPr>
          <w:ilvl w:val="1"/>
          <w:numId w:val="5"/>
        </w:numPr>
        <w:jc w:val="both"/>
      </w:pPr>
      <w:r w:rsidRPr="007868C6">
        <w:rPr>
          <w:b/>
        </w:rPr>
        <w:t>Установить прибор учёта тепловой энергии</w:t>
      </w:r>
      <w:r>
        <w:t xml:space="preserve"> согласно ФЗ №261 от 23.11.2009г, на собственников помещений в многоквартирных домах и собственников жилых домов возложена обязанность по установке приборов учета энергоресурсов</w:t>
      </w:r>
      <w:r w:rsidR="00E90E6D">
        <w:t>.</w:t>
      </w:r>
    </w:p>
    <w:p w:rsidR="00E94B70" w:rsidRDefault="00E94B70" w:rsidP="007868C6">
      <w:pPr>
        <w:pStyle w:val="a7"/>
        <w:numPr>
          <w:ilvl w:val="2"/>
          <w:numId w:val="13"/>
        </w:numPr>
        <w:jc w:val="both"/>
      </w:pPr>
      <w:r>
        <w:t xml:space="preserve">Получить в </w:t>
      </w:r>
      <w:r w:rsidR="008C0C63">
        <w:t>теплоснабжающей</w:t>
      </w:r>
      <w:r>
        <w:t xml:space="preserve"> организации  акт о готовности  узла учёта к эксплуатации   (первично, либо  повторно - перед  каждым отопительным сезоном (после поверки или ремонта) п.73 постановления правительства РФ №1034 от 18.11.2013г).</w:t>
      </w:r>
    </w:p>
    <w:p w:rsidR="00E94B70" w:rsidRDefault="00E94B70" w:rsidP="007868C6">
      <w:pPr>
        <w:pStyle w:val="a7"/>
        <w:numPr>
          <w:ilvl w:val="2"/>
          <w:numId w:val="13"/>
        </w:numPr>
        <w:jc w:val="both"/>
      </w:pPr>
      <w:r>
        <w:t xml:space="preserve">Для ввода узла учета в эксплуатацию владелец узла учета представляет комиссии проект узла учета, согласованный с теплоснабжающей организацией, выдавшей технические условия и паспорт узла учета или проект паспорта, который включает в себя: </w:t>
      </w:r>
    </w:p>
    <w:p w:rsidR="00E94B70" w:rsidRDefault="00E94B70" w:rsidP="00437129">
      <w:pPr>
        <w:jc w:val="both"/>
      </w:pPr>
      <w:r>
        <w:t xml:space="preserve">а) схему трубопроводов (начиная от границы балансовой принадлежности) с указанием протяженности и диаметров трубопроводов, запорной арматуры, контрольно-измерительных приборов, грязевиков, </w:t>
      </w:r>
      <w:proofErr w:type="spellStart"/>
      <w:r>
        <w:t>спускников</w:t>
      </w:r>
      <w:proofErr w:type="spellEnd"/>
      <w:r>
        <w:t xml:space="preserve"> и перемычек между трубопроводами; </w:t>
      </w:r>
    </w:p>
    <w:p w:rsidR="00E94B70" w:rsidRDefault="00E94B70" w:rsidP="00437129">
      <w:pPr>
        <w:jc w:val="both"/>
      </w:pPr>
      <w:r>
        <w:t xml:space="preserve">б) свидетельства о поверке приборов и датчиков, подлежащих поверке, с действующими клеймами </w:t>
      </w:r>
      <w:proofErr w:type="spellStart"/>
      <w:r>
        <w:t>поверителя</w:t>
      </w:r>
      <w:proofErr w:type="spellEnd"/>
      <w:r>
        <w:t xml:space="preserve">; </w:t>
      </w:r>
    </w:p>
    <w:p w:rsidR="00E94B70" w:rsidRDefault="00E94B70" w:rsidP="00437129">
      <w:pPr>
        <w:jc w:val="both"/>
      </w:pPr>
      <w:r>
        <w:t xml:space="preserve">в) базу данных настроечных параметров, вводимую в измерительный блок или </w:t>
      </w:r>
      <w:proofErr w:type="spellStart"/>
      <w:r>
        <w:t>тепловычислитель</w:t>
      </w:r>
      <w:proofErr w:type="spellEnd"/>
      <w:r>
        <w:t xml:space="preserve">; </w:t>
      </w:r>
    </w:p>
    <w:p w:rsidR="00E94B70" w:rsidRDefault="00E94B70" w:rsidP="00437129">
      <w:pPr>
        <w:jc w:val="both"/>
      </w:pPr>
      <w:r>
        <w:t xml:space="preserve">г) схему пломбирования средств измерений и оборудования, входящего в состав узла учета, исключающую несанкционированные действия, нарушающие достоверность коммерческого учета тепловой энергии, теплоносителя; </w:t>
      </w:r>
    </w:p>
    <w:p w:rsidR="00E94B70" w:rsidRDefault="00E94B70" w:rsidP="00437129">
      <w:pPr>
        <w:jc w:val="both"/>
      </w:pPr>
      <w:r>
        <w:t xml:space="preserve">д) почасовые (суточные) ведомости непрерывной работы узла учета в течение 3 суток (для объектов с горячим водоснабжением - 7 суток). </w:t>
      </w:r>
    </w:p>
    <w:p w:rsidR="00E94B70" w:rsidRDefault="0003628C" w:rsidP="00437129">
      <w:pPr>
        <w:jc w:val="both"/>
      </w:pPr>
      <w:proofErr w:type="gramStart"/>
      <w:r>
        <w:t>(</w:t>
      </w:r>
      <w:r w:rsidR="00CD2FA3">
        <w:t>п.п.9.1.43.</w:t>
      </w:r>
      <w:proofErr w:type="gramEnd"/>
      <w:r w:rsidR="00CD2FA3">
        <w:t xml:space="preserve"> - </w:t>
      </w:r>
      <w:proofErr w:type="gramStart"/>
      <w:r w:rsidR="00CD2FA3">
        <w:t>ПТЭ ТЭ</w:t>
      </w:r>
      <w:r>
        <w:t>)</w:t>
      </w:r>
      <w:proofErr w:type="gramEnd"/>
    </w:p>
    <w:p w:rsidR="00E94B70" w:rsidRDefault="0003628C" w:rsidP="00437129">
      <w:pPr>
        <w:jc w:val="both"/>
      </w:pPr>
      <w:r>
        <w:t>(</w:t>
      </w:r>
      <w:r w:rsidR="00E94B70">
        <w:t>п.1.3</w:t>
      </w:r>
      <w:r w:rsidR="00BC0F93">
        <w:t>.1</w:t>
      </w:r>
      <w:r w:rsidR="00E94B70">
        <w:t>;</w:t>
      </w:r>
      <w:r w:rsidR="00BC0F93">
        <w:t xml:space="preserve"> 1.3.2 ПП РФ №1034 от 18.11.2013 г.)</w:t>
      </w:r>
    </w:p>
    <w:p w:rsidR="006041E7" w:rsidRDefault="0003628C" w:rsidP="00437129">
      <w:pPr>
        <w:jc w:val="both"/>
      </w:pPr>
      <w:r>
        <w:t>(</w:t>
      </w:r>
      <w:r w:rsidR="00E94B70">
        <w:t>п.2.3;7в, - РД 153-34.0-20.507-98</w:t>
      </w:r>
      <w:r>
        <w:t>)</w:t>
      </w:r>
    </w:p>
    <w:p w:rsidR="00E71DB4" w:rsidRDefault="007A5F8F" w:rsidP="006D6DAB">
      <w:pPr>
        <w:pStyle w:val="a7"/>
        <w:numPr>
          <w:ilvl w:val="1"/>
          <w:numId w:val="5"/>
        </w:numPr>
        <w:jc w:val="both"/>
      </w:pPr>
      <w:r>
        <w:t xml:space="preserve">Произвести работы по тепловой изоляции всех наружных трубопроводов, арматуры и оборудования системы теплопотребления, а также </w:t>
      </w:r>
      <w:r w:rsidR="00F75FD6">
        <w:t>трубопроводов,</w:t>
      </w:r>
      <w:r w:rsidR="006236DA">
        <w:t xml:space="preserve"> </w:t>
      </w:r>
      <w:r w:rsidR="00F75FD6">
        <w:t>проходящих по</w:t>
      </w:r>
      <w:r>
        <w:t xml:space="preserve"> неотапливаемы</w:t>
      </w:r>
      <w:r w:rsidR="00F75FD6">
        <w:t>м</w:t>
      </w:r>
      <w:r>
        <w:t xml:space="preserve"> помещения</w:t>
      </w:r>
      <w:r w:rsidR="00F75FD6">
        <w:t>м</w:t>
      </w:r>
      <w:r>
        <w:t xml:space="preserve"> (чердаки,</w:t>
      </w:r>
      <w:r w:rsidR="006236DA">
        <w:t xml:space="preserve"> </w:t>
      </w:r>
      <w:r>
        <w:t>подвалы и т.д.)</w:t>
      </w:r>
      <w:r w:rsidR="00F75FD6">
        <w:t xml:space="preserve"> и трубопроводы в ИТП. Произвести ремонт существующей  тепловой изоляции с полной или частичной её заменой.</w:t>
      </w:r>
      <w:r w:rsidR="006D6DAB">
        <w:t xml:space="preserve"> </w:t>
      </w:r>
    </w:p>
    <w:p w:rsidR="006D6DAB" w:rsidRDefault="00F47EB3" w:rsidP="00E71DB4">
      <w:pPr>
        <w:pStyle w:val="a7"/>
        <w:ind w:left="0"/>
        <w:jc w:val="both"/>
      </w:pPr>
      <w:r>
        <w:t>(п.п.9.1.39</w:t>
      </w:r>
      <w:r w:rsidR="00E26AE7">
        <w:t>, п.11.5, -</w:t>
      </w:r>
      <w:r>
        <w:t xml:space="preserve"> ПТЭ ТЭ)</w:t>
      </w:r>
    </w:p>
    <w:p w:rsidR="00E71DB4" w:rsidRDefault="00AC19AF" w:rsidP="00437129">
      <w:pPr>
        <w:pStyle w:val="a7"/>
        <w:numPr>
          <w:ilvl w:val="1"/>
          <w:numId w:val="5"/>
        </w:numPr>
        <w:jc w:val="both"/>
      </w:pPr>
      <w:r>
        <w:t>Произвести утепление зданий</w:t>
      </w:r>
      <w:r w:rsidR="00B66CFD">
        <w:t>:</w:t>
      </w:r>
      <w:r w:rsidR="006236DA">
        <w:t xml:space="preserve"> </w:t>
      </w:r>
      <w:r>
        <w:t>(чердаков,</w:t>
      </w:r>
      <w:r w:rsidR="006236DA">
        <w:t xml:space="preserve"> </w:t>
      </w:r>
      <w:r>
        <w:t>подвалов, подъездов, обеспечить плотное закрытие дверей,</w:t>
      </w:r>
      <w:r w:rsidR="006236DA">
        <w:t xml:space="preserve"> </w:t>
      </w:r>
      <w:r>
        <w:t>окон</w:t>
      </w:r>
      <w:r w:rsidR="00B66CFD">
        <w:t>, проёмов</w:t>
      </w:r>
      <w:r>
        <w:t xml:space="preserve">). </w:t>
      </w:r>
    </w:p>
    <w:p w:rsidR="002574C4" w:rsidRDefault="006D6DAB" w:rsidP="00E71DB4">
      <w:pPr>
        <w:pStyle w:val="a7"/>
        <w:ind w:left="0"/>
        <w:jc w:val="both"/>
      </w:pPr>
      <w:r>
        <w:t>(</w:t>
      </w:r>
      <w:r w:rsidR="00660487">
        <w:t>п.</w:t>
      </w:r>
      <w:r w:rsidR="00C222D0">
        <w:t>11.5</w:t>
      </w:r>
      <w:r w:rsidR="00BB7005">
        <w:t>,</w:t>
      </w:r>
      <w:r w:rsidR="00C222D0">
        <w:t xml:space="preserve"> </w:t>
      </w:r>
      <w:r w:rsidR="00BB7005">
        <w:t>-</w:t>
      </w:r>
      <w:r w:rsidR="00C222D0">
        <w:t xml:space="preserve"> ПТЭ ТЭ</w:t>
      </w:r>
      <w:r>
        <w:t>)</w:t>
      </w:r>
    </w:p>
    <w:p w:rsidR="0003628C" w:rsidRDefault="00404613" w:rsidP="0003628C">
      <w:pPr>
        <w:pStyle w:val="a7"/>
        <w:numPr>
          <w:ilvl w:val="1"/>
          <w:numId w:val="5"/>
        </w:numPr>
        <w:jc w:val="both"/>
      </w:pPr>
      <w:r w:rsidRPr="002574C4">
        <w:rPr>
          <w:b/>
        </w:rPr>
        <w:lastRenderedPageBreak/>
        <w:t>О</w:t>
      </w:r>
      <w:r w:rsidR="00C222D0" w:rsidRPr="002574C4">
        <w:rPr>
          <w:b/>
        </w:rPr>
        <w:t xml:space="preserve">беспечить </w:t>
      </w:r>
      <w:r w:rsidRPr="002574C4">
        <w:rPr>
          <w:b/>
        </w:rPr>
        <w:t xml:space="preserve">систему теплопотребления утверждённой проектной документации </w:t>
      </w:r>
      <w:r w:rsidRPr="000A008D">
        <w:t>(чертежи, пояснительные записки и др</w:t>
      </w:r>
      <w:r w:rsidRPr="002574C4">
        <w:rPr>
          <w:b/>
        </w:rPr>
        <w:t>.</w:t>
      </w:r>
      <w:r>
        <w:t>),</w:t>
      </w:r>
      <w:r w:rsidR="006236DA">
        <w:t xml:space="preserve"> </w:t>
      </w:r>
      <w:r>
        <w:t>исполнительными чертежами и техническими паспортами  тепловых энергоустановок,</w:t>
      </w:r>
      <w:r w:rsidR="006236DA">
        <w:t xml:space="preserve"> </w:t>
      </w:r>
      <w:r>
        <w:t>ИТП</w:t>
      </w:r>
      <w:r w:rsidR="00643D4C">
        <w:t xml:space="preserve"> </w:t>
      </w:r>
      <w:r>
        <w:t>и тепловых сетей, а также инструкциями по  их  эксплуатации.</w:t>
      </w:r>
      <w:r w:rsidR="002574C4">
        <w:t xml:space="preserve"> </w:t>
      </w:r>
    </w:p>
    <w:p w:rsidR="00707743" w:rsidRDefault="002574C4" w:rsidP="0003628C">
      <w:pPr>
        <w:pStyle w:val="a7"/>
        <w:ind w:left="0"/>
        <w:jc w:val="both"/>
      </w:pPr>
      <w:r>
        <w:t>(</w:t>
      </w:r>
      <w:proofErr w:type="spellStart"/>
      <w:r w:rsidR="00707743">
        <w:t>п.п</w:t>
      </w:r>
      <w:proofErr w:type="spellEnd"/>
      <w:r w:rsidR="00707743">
        <w:t>.</w:t>
      </w:r>
      <w:r w:rsidR="00BB7005">
        <w:t xml:space="preserve"> </w:t>
      </w:r>
      <w:r w:rsidR="00707743">
        <w:t>2.8.1; 2.8.3, - ПТЭ</w:t>
      </w:r>
      <w:r w:rsidR="00F17A2C">
        <w:t xml:space="preserve"> </w:t>
      </w:r>
      <w:r w:rsidR="00707743">
        <w:t>ТЭ</w:t>
      </w:r>
      <w:r>
        <w:t>)</w:t>
      </w:r>
    </w:p>
    <w:p w:rsidR="00707743" w:rsidRDefault="002574C4" w:rsidP="00437129">
      <w:pPr>
        <w:jc w:val="both"/>
      </w:pPr>
      <w:r>
        <w:t>(</w:t>
      </w:r>
      <w:r w:rsidR="00707743">
        <w:t>п.</w:t>
      </w:r>
      <w:r w:rsidR="00BB7005">
        <w:t xml:space="preserve"> </w:t>
      </w:r>
      <w:r w:rsidR="00707743">
        <w:t>2.3.7о - РД 153</w:t>
      </w:r>
      <w:r w:rsidR="00BB7005">
        <w:t xml:space="preserve"> -</w:t>
      </w:r>
      <w:r w:rsidR="00707743">
        <w:t xml:space="preserve"> 34.0-20.507-98</w:t>
      </w:r>
      <w:r>
        <w:t>)</w:t>
      </w:r>
    </w:p>
    <w:p w:rsidR="0003628C" w:rsidRDefault="004E6C7A" w:rsidP="002574C4">
      <w:pPr>
        <w:ind w:firstLine="426"/>
        <w:jc w:val="both"/>
      </w:pPr>
      <w:r>
        <w:t>Обеспечить персонал предприятия должностными инструкциями по каждому рабочему  месту и инструкциями по охране труда.</w:t>
      </w:r>
      <w:r w:rsidR="002574C4">
        <w:t xml:space="preserve"> </w:t>
      </w:r>
    </w:p>
    <w:p w:rsidR="002574C4" w:rsidRDefault="002574C4" w:rsidP="0003628C">
      <w:pPr>
        <w:jc w:val="both"/>
      </w:pPr>
      <w:r>
        <w:t>(</w:t>
      </w:r>
      <w:proofErr w:type="spellStart"/>
      <w:r w:rsidR="00BB7005">
        <w:t>п.п</w:t>
      </w:r>
      <w:proofErr w:type="spellEnd"/>
      <w:r w:rsidR="00BB7005">
        <w:t>. 2.10</w:t>
      </w:r>
      <w:r w:rsidR="004E6C7A">
        <w:t>.</w:t>
      </w:r>
      <w:r w:rsidR="00BB7005">
        <w:t>3</w:t>
      </w:r>
      <w:r w:rsidR="004E6C7A">
        <w:t>;</w:t>
      </w:r>
      <w:r w:rsidR="00E26AE7">
        <w:t xml:space="preserve"> </w:t>
      </w:r>
      <w:r w:rsidR="004E6C7A">
        <w:t>2.</w:t>
      </w:r>
      <w:r w:rsidR="00BB7005">
        <w:t>10</w:t>
      </w:r>
      <w:r w:rsidR="004E6C7A">
        <w:t>.</w:t>
      </w:r>
      <w:r w:rsidR="00BB7005">
        <w:t>4</w:t>
      </w:r>
      <w:r w:rsidR="00707743">
        <w:t xml:space="preserve">, </w:t>
      </w:r>
      <w:r w:rsidR="004E6C7A">
        <w:t xml:space="preserve"> -</w:t>
      </w:r>
      <w:r w:rsidR="002E4A59">
        <w:t xml:space="preserve"> </w:t>
      </w:r>
      <w:r w:rsidR="004E6C7A">
        <w:t>ПТЭ</w:t>
      </w:r>
      <w:r w:rsidR="00F17A2C">
        <w:t xml:space="preserve"> </w:t>
      </w:r>
      <w:r w:rsidR="004E6C7A">
        <w:t>ТЭ</w:t>
      </w:r>
      <w:r>
        <w:t>).</w:t>
      </w:r>
    </w:p>
    <w:p w:rsidR="00704336" w:rsidRDefault="00704336" w:rsidP="0003628C">
      <w:pPr>
        <w:pStyle w:val="a7"/>
        <w:numPr>
          <w:ilvl w:val="1"/>
          <w:numId w:val="5"/>
        </w:numPr>
        <w:jc w:val="both"/>
      </w:pPr>
      <w:r>
        <w:t xml:space="preserve">Предоставить в теплоснабжающую организацию исполнительную документацию: </w:t>
      </w:r>
    </w:p>
    <w:p w:rsidR="00704336" w:rsidRDefault="00704336" w:rsidP="0003628C">
      <w:pPr>
        <w:pStyle w:val="a7"/>
        <w:numPr>
          <w:ilvl w:val="0"/>
          <w:numId w:val="23"/>
        </w:numPr>
        <w:jc w:val="both"/>
      </w:pPr>
      <w:r>
        <w:t>схемы тепловых сетей с указанием протяжённости, диаметров, год</w:t>
      </w:r>
      <w:r w:rsidR="00404613">
        <w:t>а</w:t>
      </w:r>
      <w:r>
        <w:t xml:space="preserve"> и тип</w:t>
      </w:r>
      <w:r w:rsidR="00404613">
        <w:t>а</w:t>
      </w:r>
      <w:r>
        <w:t xml:space="preserve"> прокладки   трубопроводов,</w:t>
      </w:r>
    </w:p>
    <w:p w:rsidR="00964288" w:rsidRDefault="00704336" w:rsidP="00437129">
      <w:pPr>
        <w:pStyle w:val="a7"/>
        <w:numPr>
          <w:ilvl w:val="0"/>
          <w:numId w:val="23"/>
        </w:numPr>
        <w:jc w:val="both"/>
      </w:pPr>
      <w:r>
        <w:t>существующая схема подключения ИТП к теплосети с нумерацией запорной арматуры и  указанием их назначения.</w:t>
      </w:r>
    </w:p>
    <w:p w:rsidR="00B16E72" w:rsidRDefault="00E429C8" w:rsidP="00B16E72">
      <w:pPr>
        <w:pStyle w:val="a7"/>
        <w:numPr>
          <w:ilvl w:val="1"/>
          <w:numId w:val="5"/>
        </w:numPr>
        <w:jc w:val="both"/>
      </w:pPr>
      <w:r>
        <w:t>Распорядительным документом руководителя организации, назначить лицо, ответственное за исправное состояние и безопасную эксплуатацию тепловых энергоустановок</w:t>
      </w:r>
      <w:r w:rsidR="0028684B">
        <w:t xml:space="preserve"> (обученный специалист с теплоэнергетическим образованием).</w:t>
      </w:r>
    </w:p>
    <w:p w:rsidR="00B16E72" w:rsidRDefault="00B16E72" w:rsidP="00B16E72">
      <w:pPr>
        <w:jc w:val="both"/>
      </w:pPr>
      <w:r>
        <w:t>(п.п.2.1.2; 2.2.2; 2.2.3, 2.2.4 - ПТЭ ТЭ)</w:t>
      </w:r>
    </w:p>
    <w:p w:rsidR="00B16E72" w:rsidRDefault="00B16E72" w:rsidP="00B16E72">
      <w:pPr>
        <w:jc w:val="both"/>
      </w:pPr>
      <w:r>
        <w:t>(п.2.3.7</w:t>
      </w:r>
      <w:proofErr w:type="gramStart"/>
      <w:r>
        <w:t>п</w:t>
      </w:r>
      <w:proofErr w:type="gramEnd"/>
      <w:r>
        <w:t xml:space="preserve">  - РД 153 – 34.0-20.507-98)</w:t>
      </w:r>
    </w:p>
    <w:p w:rsidR="00B16E72" w:rsidRDefault="000850E8" w:rsidP="00437129">
      <w:pPr>
        <w:pStyle w:val="a7"/>
        <w:numPr>
          <w:ilvl w:val="1"/>
          <w:numId w:val="5"/>
        </w:numPr>
        <w:jc w:val="both"/>
      </w:pPr>
      <w:r>
        <w:t>Провести подготовку теплотехнического персонала</w:t>
      </w:r>
      <w:r w:rsidR="00AA7402">
        <w:t xml:space="preserve"> (ответственных за тепловое хозяйство объектов теплоснабжения)</w:t>
      </w:r>
      <w:r>
        <w:t xml:space="preserve"> и проверку его знаний в объёме  требований квалификационных  характеристик.</w:t>
      </w:r>
    </w:p>
    <w:p w:rsidR="00B16E72" w:rsidRDefault="00B16E72" w:rsidP="00B16E72">
      <w:pPr>
        <w:jc w:val="both"/>
      </w:pPr>
      <w:r>
        <w:t>(</w:t>
      </w:r>
      <w:proofErr w:type="spellStart"/>
      <w:r>
        <w:t>п.п</w:t>
      </w:r>
      <w:proofErr w:type="spellEnd"/>
      <w:r>
        <w:t>. 2.3.1; 2.3.15 – ПТЭ ТЭ)</w:t>
      </w:r>
    </w:p>
    <w:p w:rsidR="00B75439" w:rsidRDefault="00667508" w:rsidP="00437129">
      <w:pPr>
        <w:pStyle w:val="a7"/>
        <w:numPr>
          <w:ilvl w:val="1"/>
          <w:numId w:val="5"/>
        </w:numPr>
        <w:jc w:val="both"/>
      </w:pPr>
      <w:r>
        <w:t xml:space="preserve">Лицу, ответственному за исправное состояние и безопасную эксплуатацию тепловых  энергоустановок, а также его заместителю на период отпуска или болезни пройти проверку знания Правил </w:t>
      </w:r>
      <w:r w:rsidRPr="00B16E72">
        <w:rPr>
          <w:b/>
        </w:rPr>
        <w:t xml:space="preserve">в комиссии </w:t>
      </w:r>
      <w:proofErr w:type="spellStart"/>
      <w:r w:rsidRPr="00B16E72">
        <w:rPr>
          <w:b/>
        </w:rPr>
        <w:t>Ростехнадзора</w:t>
      </w:r>
      <w:proofErr w:type="spellEnd"/>
      <w:r w:rsidR="00B75439" w:rsidRPr="00B16E72">
        <w:rPr>
          <w:b/>
        </w:rPr>
        <w:t xml:space="preserve"> </w:t>
      </w:r>
      <w:r w:rsidR="002E4A59" w:rsidRPr="00B16E72">
        <w:rPr>
          <w:b/>
        </w:rPr>
        <w:t>(</w:t>
      </w:r>
      <w:r w:rsidR="00B75439" w:rsidRPr="00B16E72">
        <w:rPr>
          <w:b/>
        </w:rPr>
        <w:t>не реже 1 раза в год</w:t>
      </w:r>
      <w:r w:rsidR="00B75439">
        <w:t>)</w:t>
      </w:r>
    </w:p>
    <w:p w:rsidR="007A3D1C" w:rsidRDefault="00B16E72" w:rsidP="00437129">
      <w:pPr>
        <w:jc w:val="both"/>
      </w:pPr>
      <w:r>
        <w:t>(</w:t>
      </w:r>
      <w:proofErr w:type="spellStart"/>
      <w:r w:rsidR="007A3D1C">
        <w:t>п.п</w:t>
      </w:r>
      <w:proofErr w:type="spellEnd"/>
      <w:r w:rsidR="007A3D1C">
        <w:t>. 2.3.20; 2.3.15 – ПТЭ ТЭ</w:t>
      </w:r>
      <w:r>
        <w:t>)</w:t>
      </w:r>
    </w:p>
    <w:p w:rsidR="00893A3B" w:rsidRPr="00457B16" w:rsidRDefault="00B75439" w:rsidP="00457B16">
      <w:pPr>
        <w:ind w:firstLine="426"/>
        <w:jc w:val="both"/>
      </w:pPr>
      <w:r w:rsidRPr="00B75439">
        <w:t>Списки ответственных работников с их номерами телефонов предоставить в теплоснабжающ</w:t>
      </w:r>
      <w:r w:rsidR="00F03DF5">
        <w:t>ую</w:t>
      </w:r>
      <w:r w:rsidRPr="00B75439">
        <w:t xml:space="preserve"> организаци</w:t>
      </w:r>
      <w:r w:rsidR="00F03DF5">
        <w:t>ю</w:t>
      </w:r>
      <w:r w:rsidRPr="00B75439">
        <w:t>.</w:t>
      </w:r>
      <w:r w:rsidR="00457B16">
        <w:t xml:space="preserve"> </w:t>
      </w:r>
    </w:p>
    <w:p w:rsidR="006041E7" w:rsidRDefault="006041E7" w:rsidP="00437129">
      <w:pPr>
        <w:tabs>
          <w:tab w:val="left" w:pos="567"/>
        </w:tabs>
        <w:jc w:val="both"/>
      </w:pPr>
    </w:p>
    <w:p w:rsidR="006041E7" w:rsidRPr="00C84CE7" w:rsidRDefault="0018422B" w:rsidP="00C84CE7">
      <w:pPr>
        <w:pStyle w:val="a7"/>
        <w:numPr>
          <w:ilvl w:val="0"/>
          <w:numId w:val="5"/>
        </w:numPr>
        <w:jc w:val="both"/>
        <w:rPr>
          <w:b/>
        </w:rPr>
      </w:pPr>
      <w:r w:rsidRPr="00C84CE7">
        <w:rPr>
          <w:b/>
        </w:rPr>
        <w:t>Вводы</w:t>
      </w:r>
      <w:r w:rsidR="00412717" w:rsidRPr="00C84CE7">
        <w:rPr>
          <w:b/>
        </w:rPr>
        <w:t xml:space="preserve"> трубопроводов </w:t>
      </w:r>
      <w:r w:rsidR="009740A2" w:rsidRPr="00C84CE7">
        <w:rPr>
          <w:b/>
        </w:rPr>
        <w:t>тепловых сетей в здание</w:t>
      </w:r>
      <w:r w:rsidR="00412717" w:rsidRPr="00C84CE7">
        <w:rPr>
          <w:b/>
        </w:rPr>
        <w:t>,</w:t>
      </w:r>
      <w:r w:rsidRPr="00C84CE7">
        <w:rPr>
          <w:b/>
        </w:rPr>
        <w:t xml:space="preserve"> находящиеся на техническом обслуживании потребителя:</w:t>
      </w:r>
    </w:p>
    <w:p w:rsidR="00027752" w:rsidRDefault="00027752" w:rsidP="00460CC2">
      <w:pPr>
        <w:pStyle w:val="a7"/>
        <w:numPr>
          <w:ilvl w:val="1"/>
          <w:numId w:val="5"/>
        </w:numPr>
        <w:jc w:val="both"/>
      </w:pPr>
      <w:r>
        <w:t xml:space="preserve">Провести работы по обеспечению герметичности вводов инженерных коммуникаций в </w:t>
      </w:r>
      <w:r w:rsidR="001B625B">
        <w:t xml:space="preserve"> </w:t>
      </w:r>
      <w:r>
        <w:t>здание.</w:t>
      </w:r>
      <w:r w:rsidR="00D83ED0">
        <w:t xml:space="preserve"> </w:t>
      </w:r>
      <w:r>
        <w:t>Смонтировать</w:t>
      </w:r>
      <w:r w:rsidR="00D83ED0">
        <w:t xml:space="preserve"> </w:t>
      </w:r>
      <w:r>
        <w:t>устройства на вводах трубопроводов тепловы</w:t>
      </w:r>
      <w:r w:rsidR="009505A0">
        <w:t>х сетей в здание, предотвращающи</w:t>
      </w:r>
      <w:r>
        <w:t>е проникновение воды и газа в помещения.</w:t>
      </w:r>
    </w:p>
    <w:p w:rsidR="006041E7" w:rsidRDefault="00033320" w:rsidP="00437129">
      <w:pPr>
        <w:jc w:val="both"/>
      </w:pPr>
      <w:r>
        <w:t>(</w:t>
      </w:r>
      <w:proofErr w:type="spellStart"/>
      <w:r>
        <w:t>п.п</w:t>
      </w:r>
      <w:proofErr w:type="spellEnd"/>
      <w:r>
        <w:t>. 6.1.6 ПТЭ ТЭ)</w:t>
      </w:r>
    </w:p>
    <w:p w:rsidR="00CE2084" w:rsidRDefault="00CE2084" w:rsidP="00437129">
      <w:pPr>
        <w:jc w:val="both"/>
      </w:pPr>
    </w:p>
    <w:p w:rsidR="00967D80" w:rsidRPr="00460CC2" w:rsidRDefault="00EE4ED0" w:rsidP="00460CC2">
      <w:pPr>
        <w:pStyle w:val="a7"/>
        <w:numPr>
          <w:ilvl w:val="0"/>
          <w:numId w:val="14"/>
        </w:numPr>
        <w:jc w:val="both"/>
        <w:rPr>
          <w:b/>
        </w:rPr>
      </w:pPr>
      <w:r w:rsidRPr="00460CC2">
        <w:rPr>
          <w:b/>
        </w:rPr>
        <w:t xml:space="preserve">По </w:t>
      </w:r>
      <w:r w:rsidR="0018422B" w:rsidRPr="00460CC2">
        <w:rPr>
          <w:b/>
        </w:rPr>
        <w:t>ИТП (индивидуальному тепловому пункту):</w:t>
      </w:r>
    </w:p>
    <w:p w:rsidR="009740A2" w:rsidRDefault="009740A2" w:rsidP="00460CC2">
      <w:pPr>
        <w:pStyle w:val="a7"/>
        <w:numPr>
          <w:ilvl w:val="1"/>
          <w:numId w:val="26"/>
        </w:numPr>
        <w:jc w:val="both"/>
      </w:pPr>
      <w:r>
        <w:t>На вводах в ИТП установить стальную фланцевую запорную арматуру</w:t>
      </w:r>
      <w:r w:rsidR="00B24F69">
        <w:t>.</w:t>
      </w:r>
      <w:r w:rsidR="00C75003">
        <w:t xml:space="preserve"> </w:t>
      </w:r>
      <w:proofErr w:type="gramStart"/>
      <w:r>
        <w:t xml:space="preserve">Произвести </w:t>
      </w:r>
      <w:r w:rsidRPr="00AE50B7">
        <w:t>ревизию</w:t>
      </w:r>
      <w:r w:rsidR="00AE50B7" w:rsidRPr="00AE50B7">
        <w:t xml:space="preserve"> запорной арматуры:</w:t>
      </w:r>
      <w:r w:rsidR="005A270B">
        <w:t xml:space="preserve"> </w:t>
      </w:r>
      <w:r w:rsidR="00AE50B7" w:rsidRPr="00AE50B7">
        <w:t xml:space="preserve">(очистка, </w:t>
      </w:r>
      <w:proofErr w:type="spellStart"/>
      <w:r w:rsidR="00AE50B7" w:rsidRPr="00AE50B7">
        <w:t>расконсервация</w:t>
      </w:r>
      <w:proofErr w:type="spellEnd"/>
      <w:r w:rsidR="00AE50B7" w:rsidRPr="00AE50B7">
        <w:t xml:space="preserve"> и осмотр всех деталей: смазывание ходовой части, проверка уплотнительных поверхностей,</w:t>
      </w:r>
      <w:r w:rsidR="006236DA">
        <w:t xml:space="preserve"> </w:t>
      </w:r>
      <w:r w:rsidR="00AE50B7" w:rsidRPr="00AE50B7">
        <w:t>сборка арматуры с установкой  всех прокладок,</w:t>
      </w:r>
      <w:r w:rsidR="005A270B">
        <w:t xml:space="preserve"> </w:t>
      </w:r>
      <w:r w:rsidR="00AE50B7" w:rsidRPr="00AE50B7">
        <w:t>набивка сальника и проверка движения ходовой части, гидравлическое  испытание на прочность и плотность</w:t>
      </w:r>
      <w:r w:rsidR="00AE50B7">
        <w:t>)</w:t>
      </w:r>
      <w:r w:rsidRPr="00AE50B7">
        <w:t>,</w:t>
      </w:r>
      <w:r>
        <w:t xml:space="preserve"> ремонт или замену запорной арматуры, нанести надписи на арматуру,</w:t>
      </w:r>
      <w:r w:rsidR="006236DA">
        <w:t xml:space="preserve"> </w:t>
      </w:r>
      <w:r>
        <w:t>определяющее её  значение,</w:t>
      </w:r>
      <w:r w:rsidR="006236DA">
        <w:t xml:space="preserve"> </w:t>
      </w:r>
      <w:r>
        <w:t>проставить номера по технологической схеме трубопроводов, указать  направление вращения штурвалов.</w:t>
      </w:r>
      <w:proofErr w:type="gramEnd"/>
    </w:p>
    <w:p w:rsidR="00274A57" w:rsidRDefault="00460CC2" w:rsidP="00274A57">
      <w:pPr>
        <w:jc w:val="both"/>
      </w:pPr>
      <w:proofErr w:type="gramStart"/>
      <w:r>
        <w:t>(</w:t>
      </w:r>
      <w:r w:rsidR="005A2C8C">
        <w:t>п.9.2.13.</w:t>
      </w:r>
      <w:proofErr w:type="gramEnd"/>
      <w:r w:rsidR="00033320">
        <w:t xml:space="preserve"> </w:t>
      </w:r>
      <w:proofErr w:type="gramStart"/>
      <w:r w:rsidR="005A2C8C">
        <w:t>ПТЭ-ТЭ</w:t>
      </w:r>
      <w:r>
        <w:t>)</w:t>
      </w:r>
      <w:proofErr w:type="gramEnd"/>
    </w:p>
    <w:p w:rsidR="00BC2CC3" w:rsidRPr="00157EA4" w:rsidRDefault="00BC2CC3" w:rsidP="00274A57">
      <w:pPr>
        <w:pStyle w:val="a7"/>
        <w:numPr>
          <w:ilvl w:val="1"/>
          <w:numId w:val="26"/>
        </w:numPr>
        <w:jc w:val="both"/>
      </w:pPr>
      <w:r w:rsidRPr="00157EA4">
        <w:t>При ревизии трубопроводной арматуры выполняют следующие работы:</w:t>
      </w:r>
      <w:r w:rsidR="00967D80">
        <w:t xml:space="preserve">  </w:t>
      </w:r>
      <w:r w:rsidRPr="00157EA4">
        <w:t xml:space="preserve">очистку, </w:t>
      </w:r>
      <w:proofErr w:type="spellStart"/>
      <w:r w:rsidRPr="00157EA4">
        <w:t>расконсервацию</w:t>
      </w:r>
      <w:proofErr w:type="spellEnd"/>
      <w:r w:rsidRPr="00157EA4">
        <w:t xml:space="preserve"> и осмотр всех деталей; смазывание ходовой части; проверку уплотнительных поверхностей; сборку арматуры с установкой всех прокладок, набивку сальника и проверку движения ходовой части, гидравлическое испытание на прочность и плотность.</w:t>
      </w:r>
    </w:p>
    <w:p w:rsidR="00BC2CC3" w:rsidRPr="00157EA4" w:rsidRDefault="00BC2CC3" w:rsidP="00274A57">
      <w:pPr>
        <w:ind w:left="426" w:firstLine="425"/>
        <w:jc w:val="both"/>
      </w:pPr>
      <w:r w:rsidRPr="00157EA4">
        <w:t>Работы по ревизии арматуры проводят в специальном помещении, оборудованном приспособлениями для ревизии и станками для устранения дефектов и испытания арматуры.</w:t>
      </w:r>
    </w:p>
    <w:p w:rsidR="00BC2CC3" w:rsidRPr="00157EA4" w:rsidRDefault="00BC2CC3" w:rsidP="00274A57">
      <w:pPr>
        <w:ind w:left="426" w:firstLine="425"/>
        <w:jc w:val="both"/>
      </w:pPr>
      <w:r w:rsidRPr="00157EA4">
        <w:lastRenderedPageBreak/>
        <w:t xml:space="preserve">Запорная, регулирующая и </w:t>
      </w:r>
      <w:hyperlink r:id="rId9" w:tgtFrame="_blank" w:tooltip="предохранительная арматура" w:history="1">
        <w:r w:rsidRPr="00157EA4">
          <w:rPr>
            <w:u w:val="single"/>
          </w:rPr>
          <w:t>предохранительная арматура</w:t>
        </w:r>
      </w:hyperlink>
      <w:r w:rsidRPr="00157EA4">
        <w:t xml:space="preserve"> должна быть подвергнута контрольной ревизии.</w:t>
      </w:r>
    </w:p>
    <w:p w:rsidR="00BC2CC3" w:rsidRPr="00157EA4" w:rsidRDefault="00BC2CC3" w:rsidP="00274A57">
      <w:pPr>
        <w:ind w:left="426" w:firstLine="425"/>
        <w:jc w:val="both"/>
      </w:pPr>
      <w:r w:rsidRPr="00157EA4">
        <w:t xml:space="preserve">Кольца и диски </w:t>
      </w:r>
      <w:hyperlink r:id="rId10" w:tgtFrame="_blank" w:tooltip="задвижки" w:history="1">
        <w:r w:rsidRPr="00157EA4">
          <w:rPr>
            <w:u w:val="single"/>
          </w:rPr>
          <w:t>задвижек</w:t>
        </w:r>
      </w:hyperlink>
      <w:r w:rsidRPr="00157EA4">
        <w:t xml:space="preserve">, а также пробки </w:t>
      </w:r>
      <w:hyperlink r:id="rId11" w:tgtFrame="_blank" w:tooltip="краны" w:history="1">
        <w:r w:rsidRPr="00157EA4">
          <w:rPr>
            <w:u w:val="single"/>
          </w:rPr>
          <w:t>проходных кранов должны</w:t>
        </w:r>
      </w:hyperlink>
      <w:r w:rsidRPr="00157EA4">
        <w:t xml:space="preserve"> быть притерты. Риски на торцах квадратов пробковых проходных кранов и шпинделей регулировочных кранов должны соответствовать направлению прохода среды.</w:t>
      </w:r>
    </w:p>
    <w:p w:rsidR="00BC2CC3" w:rsidRPr="00157EA4" w:rsidRDefault="00BC2CC3" w:rsidP="00274A57">
      <w:pPr>
        <w:ind w:left="426" w:firstLine="425"/>
        <w:jc w:val="both"/>
      </w:pPr>
      <w:r w:rsidRPr="00157EA4">
        <w:t>Сальники у задвижек, вентилей и кранов должны быть плотно набиты и уплотнены.</w:t>
      </w:r>
    </w:p>
    <w:p w:rsidR="00BC2CC3" w:rsidRPr="00157EA4" w:rsidRDefault="00BC2CC3" w:rsidP="00274A57">
      <w:pPr>
        <w:ind w:left="426" w:firstLine="425"/>
        <w:jc w:val="both"/>
      </w:pPr>
      <w:r w:rsidRPr="00157EA4">
        <w:t>Материал уплотнения затворов вентилей должен быть проверен на соответствие транспортируемой среде.</w:t>
      </w:r>
    </w:p>
    <w:p w:rsidR="00BC2CC3" w:rsidRPr="00157EA4" w:rsidRDefault="00BC2CC3" w:rsidP="00274A57">
      <w:pPr>
        <w:ind w:left="426" w:firstLine="425"/>
        <w:jc w:val="both"/>
      </w:pPr>
      <w:r w:rsidRPr="00157EA4">
        <w:t>Уплотняющие поверхности задвижек притирают на станках различной конструкции или вручную путем качения шпинделя задвижки с поворачиванием затвора в уплотнительных стенах корпуса.</w:t>
      </w:r>
    </w:p>
    <w:p w:rsidR="00BC2CC3" w:rsidRPr="00157EA4" w:rsidRDefault="002407A8" w:rsidP="00274A57">
      <w:pPr>
        <w:ind w:left="426" w:firstLine="425"/>
        <w:jc w:val="both"/>
      </w:pPr>
      <w:hyperlink r:id="rId12" w:tgtFrame="_blank" w:tooltip="Вентили" w:history="1">
        <w:r w:rsidR="00BC2CC3" w:rsidRPr="00157EA4">
          <w:rPr>
            <w:u w:val="single"/>
          </w:rPr>
          <w:t>Вентили</w:t>
        </w:r>
      </w:hyperlink>
      <w:r w:rsidR="00BC2CC3" w:rsidRPr="00157EA4">
        <w:t xml:space="preserve"> и краны притирают, вращая золотник, пробку или специальный притир на уплотнительных поверхностях затвора. Вращать притир можно вручную, шлифовальной или сверлильной машиной.</w:t>
      </w:r>
    </w:p>
    <w:p w:rsidR="00BC2CC3" w:rsidRPr="00157EA4" w:rsidRDefault="00BC2CC3" w:rsidP="00274A57">
      <w:pPr>
        <w:ind w:left="426" w:firstLine="425"/>
        <w:jc w:val="both"/>
      </w:pPr>
      <w:r w:rsidRPr="00157EA4">
        <w:t xml:space="preserve">У арматуры после длительного хранения сальниковую набивку следует заменить </w:t>
      </w:r>
      <w:proofErr w:type="gramStart"/>
      <w:r w:rsidRPr="00157EA4">
        <w:t>на</w:t>
      </w:r>
      <w:proofErr w:type="gramEnd"/>
      <w:r w:rsidRPr="00157EA4">
        <w:t xml:space="preserve"> новую. Набивку укладывают отдельными кольцами. Укладка спиралью не допускается. Высота обжатой в гнезде набивки должна быть такой, чтобы вставленный в гнездо стакан сальника можно было при необходимости подтянуть. Для арматуры диаметром до 100 мм возможная подтяжка сальника составляет 20 мм, при большем диаметре арматуры — 30</w:t>
      </w:r>
      <w:r w:rsidR="00527A04">
        <w:t xml:space="preserve"> </w:t>
      </w:r>
      <w:r w:rsidRPr="00157EA4">
        <w:t>мм.</w:t>
      </w:r>
    </w:p>
    <w:p w:rsidR="00BC2CC3" w:rsidRPr="00157EA4" w:rsidRDefault="00BC2CC3" w:rsidP="00274A57">
      <w:pPr>
        <w:ind w:left="426" w:firstLine="425"/>
        <w:jc w:val="both"/>
      </w:pPr>
      <w:r w:rsidRPr="00157EA4">
        <w:t>Сальниковую набивку для задвижек, вентилей и кранов выбирают в зависимости от рабочей среды. Если рабочей средой служит вода температурой до 100</w:t>
      </w:r>
      <w:proofErr w:type="gramStart"/>
      <w:r w:rsidRPr="00157EA4">
        <w:t>ºС</w:t>
      </w:r>
      <w:proofErr w:type="gramEnd"/>
      <w:r w:rsidRPr="00157EA4">
        <w:t>, то рекомендуется асбестовая, тальковая плетеная, или фторопластовая  набивка.</w:t>
      </w:r>
    </w:p>
    <w:p w:rsidR="00BC2CC3" w:rsidRPr="00157EA4" w:rsidRDefault="00BC2CC3" w:rsidP="00274A57">
      <w:pPr>
        <w:ind w:left="426" w:firstLine="425"/>
        <w:jc w:val="both"/>
      </w:pPr>
      <w:r w:rsidRPr="00157EA4">
        <w:t>Арматура вентильного типа, устанавливаемая на трубопроводах горячей воды температурой горячей воды температурой до 140</w:t>
      </w:r>
      <w:proofErr w:type="gramStart"/>
      <w:r w:rsidRPr="00157EA4">
        <w:t>ºС</w:t>
      </w:r>
      <w:proofErr w:type="gramEnd"/>
      <w:r w:rsidRPr="00157EA4">
        <w:t>, должна иметь уплотнение затвора из теплостойкой резины или фибры, а при температуре воды до 180ºС и паре низкого давления — из фибры.</w:t>
      </w:r>
    </w:p>
    <w:p w:rsidR="00BC2CC3" w:rsidRDefault="00BC2CC3" w:rsidP="00F03F0E">
      <w:pPr>
        <w:pStyle w:val="a7"/>
        <w:numPr>
          <w:ilvl w:val="1"/>
          <w:numId w:val="27"/>
        </w:numPr>
        <w:ind w:left="426"/>
        <w:jc w:val="both"/>
      </w:pPr>
      <w:r w:rsidRPr="00CE2084">
        <w:t>Вентили, пробковые проходные краны и задвижки, поступающие на сборку или непосредственно на монтаж для систем отопления, горячего и холодного водоснабжения, испытывают гидравлическим давлением 1 МПа в течени</w:t>
      </w:r>
      <w:proofErr w:type="gramStart"/>
      <w:r w:rsidRPr="00CE2084">
        <w:t>и</w:t>
      </w:r>
      <w:proofErr w:type="gramEnd"/>
      <w:r w:rsidRPr="00CE2084">
        <w:t xml:space="preserve"> 2 мин или пневматическим 0,15 МПа в течении 0,5 мин. Падение давления по манометру не</w:t>
      </w:r>
      <w:r w:rsidRPr="00157EA4">
        <w:t xml:space="preserve"> допускается. Испытание необходимо проводить с соблюдением мер техники безопасности.</w:t>
      </w:r>
    </w:p>
    <w:p w:rsidR="00274671" w:rsidRPr="00157EA4" w:rsidRDefault="00274671" w:rsidP="00F03F0E">
      <w:pPr>
        <w:ind w:left="426" w:firstLine="425"/>
        <w:jc w:val="both"/>
      </w:pPr>
      <w:r w:rsidRPr="00157EA4">
        <w:t>Трубопроводную арматуру перед монтажом тщательно осматривают и устанавливают: соответствие арматуры требованиям проекта; наличие технической документации заводов изготовителей; качество корпуса (отсутствие трещин, раковин, сколов и других дефектов); качество уплотнительных поверхностей (отсутствие следов коррозии, рисок, раковин); возможность свободного и плавного движения шпинделя.</w:t>
      </w:r>
      <w:r w:rsidR="00AF4193">
        <w:t xml:space="preserve">                                                                      </w:t>
      </w:r>
      <w:hyperlink r:id="rId13" w:tgtFrame="_self" w:tooltip="Мир трубопроводной арматуры" w:history="1">
        <w:r w:rsidR="00372A96" w:rsidRPr="00157EA4">
          <w:rPr>
            <w:u w:val="single"/>
          </w:rPr>
          <w:t>Вся трубопроводная арматура</w:t>
        </w:r>
      </w:hyperlink>
      <w:r w:rsidR="00372A96" w:rsidRPr="00157EA4">
        <w:t>, поступающая на монтаж, должна соответствовать требованиям монтажных чертежей и техническим условиям (ТУ) государственных (ГОСТ) и отраслевых (ОСТ) стандартов.</w:t>
      </w:r>
    </w:p>
    <w:p w:rsidR="00330B4D" w:rsidRDefault="004C38FD" w:rsidP="00F03F0E">
      <w:pPr>
        <w:pStyle w:val="a7"/>
        <w:numPr>
          <w:ilvl w:val="1"/>
          <w:numId w:val="28"/>
        </w:numPr>
        <w:ind w:left="426"/>
        <w:jc w:val="both"/>
      </w:pPr>
      <w:r>
        <w:t>Про</w:t>
      </w:r>
      <w:r w:rsidR="00247871">
        <w:t>из</w:t>
      </w:r>
      <w:r>
        <w:t>вести  чистку фильтров  и грязевиков.</w:t>
      </w:r>
      <w:r w:rsidR="006236DA">
        <w:t xml:space="preserve"> </w:t>
      </w:r>
      <w:r>
        <w:t>На  вводе в ИТП,</w:t>
      </w:r>
      <w:r w:rsidR="005A270B">
        <w:t xml:space="preserve"> </w:t>
      </w:r>
      <w:r>
        <w:t>на подающем  трубопроводе</w:t>
      </w:r>
      <w:r w:rsidR="00715606">
        <w:t xml:space="preserve"> после запорной арматуры  и на обратном  трубопроводе  перед запорной арматурой  </w:t>
      </w:r>
      <w:r w:rsidR="005C4E69">
        <w:t xml:space="preserve">по  ходу  теплоносителя - </w:t>
      </w:r>
      <w:r w:rsidR="00715606">
        <w:t xml:space="preserve">смонтировать </w:t>
      </w:r>
      <w:r w:rsidR="005C4E69">
        <w:t>устройства для механической  очистки от взвешенных  частиц.</w:t>
      </w:r>
    </w:p>
    <w:p w:rsidR="006041E7" w:rsidRDefault="005C4E69" w:rsidP="00437129">
      <w:pPr>
        <w:jc w:val="both"/>
      </w:pPr>
      <w:r>
        <w:t xml:space="preserve"> </w:t>
      </w:r>
      <w:r w:rsidR="00F03F0E">
        <w:t>(</w:t>
      </w:r>
      <w:r>
        <w:t>п.п.9.1.22- ПТБ   ЭТ  ПУ  и ТС</w:t>
      </w:r>
      <w:r w:rsidR="00F03F0E">
        <w:t>)</w:t>
      </w:r>
    </w:p>
    <w:p w:rsidR="006041E7" w:rsidRPr="00F03F0E" w:rsidRDefault="008E19FD" w:rsidP="00F03F0E">
      <w:pPr>
        <w:pStyle w:val="a7"/>
        <w:numPr>
          <w:ilvl w:val="1"/>
          <w:numId w:val="28"/>
        </w:numPr>
        <w:ind w:left="426"/>
        <w:jc w:val="both"/>
        <w:rPr>
          <w:b/>
        </w:rPr>
      </w:pPr>
      <w:r w:rsidRPr="00F03F0E">
        <w:rPr>
          <w:b/>
        </w:rPr>
        <w:t xml:space="preserve">Демонтировать все врезки </w:t>
      </w:r>
      <w:proofErr w:type="spellStart"/>
      <w:r w:rsidR="00330B4D" w:rsidRPr="00F03F0E">
        <w:rPr>
          <w:b/>
        </w:rPr>
        <w:t>водоразбора</w:t>
      </w:r>
      <w:proofErr w:type="spellEnd"/>
      <w:r w:rsidR="00330B4D" w:rsidRPr="00F03F0E">
        <w:rPr>
          <w:b/>
        </w:rPr>
        <w:t xml:space="preserve"> сетевой воды</w:t>
      </w:r>
      <w:r w:rsidR="00330B4D">
        <w:t xml:space="preserve">, кроме врезок, необходимых для гидропневматической промывки и дренажа, которые должны быть опломбированы  представителем  </w:t>
      </w:r>
      <w:r w:rsidR="00330B4D" w:rsidRPr="00F03F0E">
        <w:rPr>
          <w:b/>
        </w:rPr>
        <w:t>теплоснабжающей организации.</w:t>
      </w:r>
      <w:r w:rsidR="00293CF9">
        <w:t xml:space="preserve">         </w:t>
      </w:r>
      <w:r w:rsidR="00AB145B">
        <w:t xml:space="preserve">  </w:t>
      </w:r>
    </w:p>
    <w:p w:rsidR="00193448" w:rsidRPr="00734577" w:rsidRDefault="00243099" w:rsidP="00734577">
      <w:pPr>
        <w:pStyle w:val="a7"/>
        <w:numPr>
          <w:ilvl w:val="1"/>
          <w:numId w:val="28"/>
        </w:numPr>
        <w:ind w:left="426"/>
        <w:jc w:val="both"/>
        <w:rPr>
          <w:b/>
        </w:rPr>
      </w:pPr>
      <w:r>
        <w:t>Произвести ремонт и ревизию всех насосов</w:t>
      </w:r>
      <w:r w:rsidR="00193448">
        <w:t xml:space="preserve"> с заменой или  в</w:t>
      </w:r>
      <w:r w:rsidR="006236DA">
        <w:t>осстановлением основных деталей</w:t>
      </w:r>
      <w:r w:rsidR="00193448">
        <w:t>.</w:t>
      </w:r>
      <w:r w:rsidR="006236DA">
        <w:t xml:space="preserve"> </w:t>
      </w:r>
      <w:r w:rsidR="00193448">
        <w:t>Установить на нагнетательный патрубок каждого нас</w:t>
      </w:r>
      <w:r w:rsidR="006236DA">
        <w:t>оса до задвижки обратный клапан</w:t>
      </w:r>
      <w:r w:rsidR="00193448">
        <w:t>, а также манометр на всасывающий и нагнетат</w:t>
      </w:r>
      <w:r w:rsidR="00CD2FA3">
        <w:t xml:space="preserve">ельный  патрубки насосов.  </w:t>
      </w:r>
      <w:r w:rsidR="00193448">
        <w:t xml:space="preserve">  </w:t>
      </w:r>
      <w:r w:rsidR="00193448" w:rsidRPr="00734577">
        <w:rPr>
          <w:b/>
        </w:rPr>
        <w:t>Характеристика и схема установки насосов должна быть согласована с теплоснабжающей организацией.</w:t>
      </w:r>
    </w:p>
    <w:p w:rsidR="003D10BC" w:rsidRPr="0014180A" w:rsidRDefault="003D10BC" w:rsidP="0014180A">
      <w:pPr>
        <w:pStyle w:val="a7"/>
        <w:numPr>
          <w:ilvl w:val="1"/>
          <w:numId w:val="28"/>
        </w:numPr>
        <w:ind w:left="426"/>
        <w:jc w:val="both"/>
        <w:rPr>
          <w:b/>
          <w:u w:val="single"/>
        </w:rPr>
      </w:pPr>
      <w:r w:rsidRPr="0014180A">
        <w:rPr>
          <w:b/>
          <w:u w:val="single"/>
        </w:rPr>
        <w:lastRenderedPageBreak/>
        <w:t xml:space="preserve">Оборудовать </w:t>
      </w:r>
      <w:proofErr w:type="spellStart"/>
      <w:r w:rsidRPr="0014180A">
        <w:rPr>
          <w:b/>
          <w:u w:val="single"/>
        </w:rPr>
        <w:t>водоподогревательные</w:t>
      </w:r>
      <w:proofErr w:type="spellEnd"/>
      <w:r w:rsidRPr="0014180A">
        <w:rPr>
          <w:b/>
          <w:u w:val="single"/>
        </w:rPr>
        <w:t xml:space="preserve">  установки  на  ГВС а</w:t>
      </w:r>
      <w:r w:rsidR="00195D8B" w:rsidRPr="0014180A">
        <w:rPr>
          <w:b/>
          <w:u w:val="single"/>
        </w:rPr>
        <w:t>в</w:t>
      </w:r>
      <w:r w:rsidRPr="0014180A">
        <w:rPr>
          <w:b/>
          <w:u w:val="single"/>
        </w:rPr>
        <w:t>томатическими  регуляторами температуры</w:t>
      </w:r>
      <w:r w:rsidR="00FA447D" w:rsidRPr="0014180A">
        <w:rPr>
          <w:b/>
          <w:u w:val="single"/>
        </w:rPr>
        <w:t xml:space="preserve"> (</w:t>
      </w:r>
      <w:proofErr w:type="spellStart"/>
      <w:r w:rsidR="00FA447D" w:rsidRPr="0014180A">
        <w:rPr>
          <w:b/>
          <w:u w:val="single"/>
        </w:rPr>
        <w:t>п.п</w:t>
      </w:r>
      <w:proofErr w:type="spellEnd"/>
      <w:r w:rsidR="00FA447D" w:rsidRPr="0014180A">
        <w:rPr>
          <w:b/>
          <w:u w:val="single"/>
        </w:rPr>
        <w:t>. 9</w:t>
      </w:r>
      <w:r w:rsidR="004908A6" w:rsidRPr="0014180A">
        <w:rPr>
          <w:b/>
          <w:u w:val="single"/>
        </w:rPr>
        <w:t>.</w:t>
      </w:r>
      <w:r w:rsidR="00FA447D" w:rsidRPr="0014180A">
        <w:rPr>
          <w:b/>
          <w:u w:val="single"/>
        </w:rPr>
        <w:t xml:space="preserve">5.1 ПТЭ-ТЭ), </w:t>
      </w:r>
      <w:r w:rsidR="00F44204" w:rsidRPr="0014180A">
        <w:rPr>
          <w:b/>
          <w:u w:val="single"/>
        </w:rPr>
        <w:t xml:space="preserve">обеспечивающие  заданную температуру в системе ГВС </w:t>
      </w:r>
      <w:r w:rsidR="003455FF" w:rsidRPr="0014180A">
        <w:rPr>
          <w:b/>
          <w:u w:val="single"/>
        </w:rPr>
        <w:t>и регуляторами  расхода</w:t>
      </w:r>
      <w:r w:rsidR="005F642A" w:rsidRPr="0014180A">
        <w:rPr>
          <w:b/>
          <w:u w:val="single"/>
        </w:rPr>
        <w:t xml:space="preserve"> (</w:t>
      </w:r>
      <w:proofErr w:type="spellStart"/>
      <w:r w:rsidR="005F642A" w:rsidRPr="0014180A">
        <w:rPr>
          <w:b/>
          <w:u w:val="single"/>
        </w:rPr>
        <w:t>п.п</w:t>
      </w:r>
      <w:proofErr w:type="spellEnd"/>
      <w:r w:rsidR="005F642A" w:rsidRPr="0014180A">
        <w:rPr>
          <w:b/>
          <w:u w:val="single"/>
        </w:rPr>
        <w:t>. 9.3.2</w:t>
      </w:r>
      <w:r w:rsidR="00FA447D" w:rsidRPr="0014180A">
        <w:rPr>
          <w:b/>
          <w:u w:val="single"/>
        </w:rPr>
        <w:t xml:space="preserve"> ПТЭ-ТЭ)</w:t>
      </w:r>
    </w:p>
    <w:p w:rsidR="00322A90" w:rsidRDefault="00322A90" w:rsidP="0014180A">
      <w:pPr>
        <w:ind w:firstLine="426"/>
        <w:jc w:val="both"/>
      </w:pPr>
      <w:r>
        <w:t>При отсутствии регуляторов температуры</w:t>
      </w:r>
      <w:r w:rsidR="003455FF">
        <w:t xml:space="preserve"> и регуляторов  расхода  </w:t>
      </w:r>
      <w:r>
        <w:t>(до момента восстановления автоматики</w:t>
      </w:r>
      <w:r w:rsidR="006236DA">
        <w:t xml:space="preserve"> </w:t>
      </w:r>
      <w:r>
        <w:t xml:space="preserve">- </w:t>
      </w:r>
      <w:r w:rsidR="00FF281B">
        <w:t xml:space="preserve">смонтировать </w:t>
      </w:r>
      <w:r w:rsidR="003D10BC">
        <w:t xml:space="preserve"> фланцевые пары на греющем трубопроводе 2-й ступени</w:t>
      </w:r>
      <w:r w:rsidR="003455FF">
        <w:t>)</w:t>
      </w:r>
      <w:r w:rsidR="00FF281B" w:rsidRPr="00FF281B">
        <w:t xml:space="preserve"> </w:t>
      </w:r>
      <w:r w:rsidR="00FF281B">
        <w:t xml:space="preserve">для  последующей  установки  </w:t>
      </w:r>
      <w:r w:rsidR="00B03775">
        <w:t xml:space="preserve">расчётной </w:t>
      </w:r>
      <w:r w:rsidR="00FF281B">
        <w:t xml:space="preserve"> дроссельной  шайбы.</w:t>
      </w:r>
    </w:p>
    <w:p w:rsidR="00B03775" w:rsidRDefault="0018422B" w:rsidP="003354E8">
      <w:pPr>
        <w:pStyle w:val="a7"/>
        <w:numPr>
          <w:ilvl w:val="1"/>
          <w:numId w:val="28"/>
        </w:numPr>
        <w:ind w:left="426"/>
        <w:jc w:val="both"/>
      </w:pPr>
      <w:r w:rsidRPr="0014180A">
        <w:rPr>
          <w:b/>
        </w:rPr>
        <w:t xml:space="preserve">На вводе в ИТП демонтировать перемычки (при наличии) между подающим и </w:t>
      </w:r>
      <w:r w:rsidR="00EB19DA" w:rsidRPr="0014180A">
        <w:rPr>
          <w:b/>
        </w:rPr>
        <w:t xml:space="preserve">       </w:t>
      </w:r>
      <w:r w:rsidRPr="0014180A">
        <w:rPr>
          <w:b/>
        </w:rPr>
        <w:t>обратным трубопроводами;</w:t>
      </w:r>
    </w:p>
    <w:p w:rsidR="006041E7" w:rsidRPr="00B03775" w:rsidRDefault="0014180A" w:rsidP="00437129">
      <w:pPr>
        <w:jc w:val="both"/>
      </w:pPr>
      <w:r>
        <w:t>(</w:t>
      </w:r>
      <w:proofErr w:type="spellStart"/>
      <w:r w:rsidR="005F642A">
        <w:t>п.п</w:t>
      </w:r>
      <w:proofErr w:type="spellEnd"/>
      <w:r w:rsidR="005F642A">
        <w:t>. 9.1.32 ПТЭ-ТЭ</w:t>
      </w:r>
      <w:r>
        <w:t>)</w:t>
      </w:r>
    </w:p>
    <w:p w:rsidR="003921D9" w:rsidRDefault="003921D9" w:rsidP="00BB1396">
      <w:pPr>
        <w:pStyle w:val="a7"/>
        <w:numPr>
          <w:ilvl w:val="1"/>
          <w:numId w:val="28"/>
        </w:numPr>
        <w:ind w:left="426"/>
        <w:jc w:val="both"/>
      </w:pPr>
      <w:r>
        <w:t xml:space="preserve">Укомплектовать ИТП  контрольно-измерительными приборами </w:t>
      </w:r>
    </w:p>
    <w:p w:rsidR="00F6303A" w:rsidRDefault="00BB6DDD" w:rsidP="00437129">
      <w:pPr>
        <w:jc w:val="both"/>
      </w:pPr>
      <w:r>
        <w:t xml:space="preserve">     </w:t>
      </w:r>
      <w:r w:rsidR="00F6303A">
        <w:t>а)</w:t>
      </w:r>
      <w:r w:rsidR="006236DA">
        <w:t xml:space="preserve"> м</w:t>
      </w:r>
      <w:r w:rsidR="00F6303A">
        <w:t>анометрами  показывающими:</w:t>
      </w:r>
    </w:p>
    <w:p w:rsidR="00F6303A" w:rsidRDefault="00F6303A" w:rsidP="003354E8">
      <w:pPr>
        <w:pStyle w:val="a7"/>
        <w:numPr>
          <w:ilvl w:val="0"/>
          <w:numId w:val="32"/>
        </w:numPr>
        <w:jc w:val="both"/>
      </w:pPr>
      <w:r>
        <w:t>после</w:t>
      </w:r>
      <w:r w:rsidR="00267E6B">
        <w:t xml:space="preserve"> запорной работы на  вводе в тепловой пункт  трубопроводов водяных тепловых  сетей.</w:t>
      </w:r>
    </w:p>
    <w:p w:rsidR="00267E6B" w:rsidRDefault="00267E6B" w:rsidP="003354E8">
      <w:pPr>
        <w:pStyle w:val="a7"/>
        <w:numPr>
          <w:ilvl w:val="0"/>
          <w:numId w:val="32"/>
        </w:numPr>
        <w:jc w:val="both"/>
      </w:pPr>
      <w:r>
        <w:t>до  и после регуляторов давления на трубопроводах водяных тепловых сетей</w:t>
      </w:r>
      <w:r w:rsidR="006236DA">
        <w:t>.</w:t>
      </w:r>
    </w:p>
    <w:p w:rsidR="00267E6B" w:rsidRDefault="006236DA" w:rsidP="003354E8">
      <w:pPr>
        <w:pStyle w:val="a7"/>
        <w:numPr>
          <w:ilvl w:val="0"/>
          <w:numId w:val="32"/>
        </w:numPr>
        <w:jc w:val="both"/>
      </w:pPr>
      <w:r>
        <w:t>н</w:t>
      </w:r>
      <w:r w:rsidR="00267E6B">
        <w:t>а подающих трубопроводов после запорной арматуры на каждом ответвлении к системам потребления теплоты  и на обратных  трубопроводах до  запорной  арматуры</w:t>
      </w:r>
      <w:r>
        <w:t xml:space="preserve"> </w:t>
      </w:r>
      <w:r w:rsidR="00267E6B">
        <w:t>- из систем потребления теплоты.</w:t>
      </w:r>
    </w:p>
    <w:p w:rsidR="00267E6B" w:rsidRDefault="00BB6DDD" w:rsidP="00437129">
      <w:pPr>
        <w:jc w:val="both"/>
      </w:pPr>
      <w:r>
        <w:t xml:space="preserve">    </w:t>
      </w:r>
      <w:r w:rsidR="00267E6B">
        <w:t>б)</w:t>
      </w:r>
      <w:r w:rsidR="006236DA">
        <w:t xml:space="preserve"> </w:t>
      </w:r>
      <w:r w:rsidR="00267E6B">
        <w:t>ш</w:t>
      </w:r>
      <w:r w:rsidR="006236DA">
        <w:t>туцеры для манометров</w:t>
      </w:r>
      <w:r w:rsidR="00267E6B">
        <w:t xml:space="preserve">: </w:t>
      </w:r>
    </w:p>
    <w:p w:rsidR="00267E6B" w:rsidRDefault="00267E6B" w:rsidP="003354E8">
      <w:pPr>
        <w:pStyle w:val="a7"/>
        <w:numPr>
          <w:ilvl w:val="0"/>
          <w:numId w:val="33"/>
        </w:numPr>
        <w:jc w:val="both"/>
      </w:pPr>
      <w:r>
        <w:t>до</w:t>
      </w:r>
      <w:r w:rsidR="006236DA">
        <w:t xml:space="preserve"> </w:t>
      </w:r>
      <w:r>
        <w:t xml:space="preserve">запорной арматуры на вводе в тепловой пункт </w:t>
      </w:r>
      <w:r w:rsidR="0025576B">
        <w:t xml:space="preserve">трубопроводов </w:t>
      </w:r>
      <w:r w:rsidR="00457B16">
        <w:t xml:space="preserve">водяных </w:t>
      </w:r>
      <w:r w:rsidR="0025576B">
        <w:t>тепловых</w:t>
      </w:r>
      <w:r w:rsidR="00457B16">
        <w:t xml:space="preserve"> </w:t>
      </w:r>
      <w:r w:rsidR="0025576B">
        <w:t>сетей.</w:t>
      </w:r>
    </w:p>
    <w:p w:rsidR="0025576B" w:rsidRDefault="0025576B" w:rsidP="003354E8">
      <w:pPr>
        <w:pStyle w:val="a7"/>
        <w:numPr>
          <w:ilvl w:val="0"/>
          <w:numId w:val="33"/>
        </w:numPr>
        <w:jc w:val="both"/>
      </w:pPr>
      <w:r>
        <w:t>до и после грязевиков,</w:t>
      </w:r>
      <w:r w:rsidR="006236DA">
        <w:t xml:space="preserve"> </w:t>
      </w:r>
      <w:r>
        <w:t>фильтров, и водомеров.</w:t>
      </w:r>
    </w:p>
    <w:p w:rsidR="0025576B" w:rsidRDefault="006236DA" w:rsidP="00437129">
      <w:pPr>
        <w:jc w:val="both"/>
      </w:pPr>
      <w:r>
        <w:t xml:space="preserve">    в) </w:t>
      </w:r>
      <w:r w:rsidR="0025576B">
        <w:t>термометры показывающие:</w:t>
      </w:r>
    </w:p>
    <w:p w:rsidR="0025576B" w:rsidRDefault="0025576B" w:rsidP="00457B16">
      <w:pPr>
        <w:pStyle w:val="a7"/>
        <w:numPr>
          <w:ilvl w:val="0"/>
          <w:numId w:val="34"/>
        </w:numPr>
        <w:jc w:val="both"/>
      </w:pPr>
      <w:r>
        <w:t>после запорной арматуры на вводе в тепловой пункт трубопроводов водяных тепловых сетей.</w:t>
      </w:r>
    </w:p>
    <w:p w:rsidR="0025576B" w:rsidRDefault="0025576B" w:rsidP="003354E8">
      <w:pPr>
        <w:pStyle w:val="a7"/>
        <w:numPr>
          <w:ilvl w:val="0"/>
          <w:numId w:val="34"/>
        </w:numPr>
        <w:jc w:val="both"/>
      </w:pPr>
      <w:r>
        <w:t>на обратных трубопроводах из систем потребления теплоты по ходу воды перед задвижками.</w:t>
      </w:r>
    </w:p>
    <w:p w:rsidR="002C7D1C" w:rsidRDefault="00BB1396" w:rsidP="00437129">
      <w:pPr>
        <w:jc w:val="both"/>
      </w:pPr>
      <w:r>
        <w:t>(</w:t>
      </w:r>
      <w:r w:rsidR="006041E7">
        <w:t>п.9.1.45  ПТЭ-</w:t>
      </w:r>
      <w:r w:rsidR="0025576B">
        <w:t>ТЭ</w:t>
      </w:r>
      <w:r>
        <w:t>)</w:t>
      </w:r>
    </w:p>
    <w:p w:rsidR="002C7D1C" w:rsidRDefault="002C7D1C" w:rsidP="00A170E6">
      <w:pPr>
        <w:pStyle w:val="a7"/>
        <w:numPr>
          <w:ilvl w:val="1"/>
          <w:numId w:val="28"/>
        </w:numPr>
        <w:tabs>
          <w:tab w:val="left" w:pos="851"/>
        </w:tabs>
        <w:jc w:val="both"/>
      </w:pPr>
      <w:r>
        <w:t>В  ИТП установить штуцеры с запорной арматурой:</w:t>
      </w:r>
    </w:p>
    <w:p w:rsidR="002C7D1C" w:rsidRDefault="002C7D1C" w:rsidP="00A170E6">
      <w:pPr>
        <w:pStyle w:val="a7"/>
        <w:numPr>
          <w:ilvl w:val="0"/>
          <w:numId w:val="36"/>
        </w:numPr>
        <w:tabs>
          <w:tab w:val="left" w:pos="284"/>
        </w:tabs>
        <w:jc w:val="both"/>
      </w:pPr>
      <w:r>
        <w:t>на обратном трубопроводе до запорной арматуры</w:t>
      </w:r>
      <w:r w:rsidR="00BB6DDD">
        <w:t xml:space="preserve"> (по  ходу  теплоносит</w:t>
      </w:r>
      <w:r w:rsidR="006236DA">
        <w:t>е</w:t>
      </w:r>
      <w:r w:rsidR="00BB6DDD">
        <w:t>ля) для  промывки и опорожнения систем теплопотребления теплоты;</w:t>
      </w:r>
    </w:p>
    <w:p w:rsidR="00BB6DDD" w:rsidRDefault="004B2403" w:rsidP="00A170E6">
      <w:pPr>
        <w:pStyle w:val="a7"/>
        <w:numPr>
          <w:ilvl w:val="0"/>
          <w:numId w:val="36"/>
        </w:numPr>
        <w:tabs>
          <w:tab w:val="left" w:pos="284"/>
        </w:tabs>
        <w:jc w:val="both"/>
      </w:pPr>
      <w:r>
        <w:t>в высших точках всех трубопроводов – условным диаметром не менее 15 мм  для выпуска  воздуха  (</w:t>
      </w:r>
      <w:proofErr w:type="spellStart"/>
      <w:r>
        <w:t>воздущники</w:t>
      </w:r>
      <w:proofErr w:type="spellEnd"/>
      <w:r w:rsidR="006236DA">
        <w:t>)</w:t>
      </w:r>
      <w:r>
        <w:t>;</w:t>
      </w:r>
    </w:p>
    <w:p w:rsidR="005A270B" w:rsidRDefault="004B2403" w:rsidP="00A170E6">
      <w:pPr>
        <w:pStyle w:val="a7"/>
        <w:numPr>
          <w:ilvl w:val="0"/>
          <w:numId w:val="36"/>
        </w:numPr>
        <w:tabs>
          <w:tab w:val="left" w:pos="284"/>
        </w:tabs>
        <w:jc w:val="both"/>
      </w:pPr>
      <w:r>
        <w:t>в низших точках  трубопроводов воды,</w:t>
      </w:r>
      <w:r w:rsidR="005A270B">
        <w:t xml:space="preserve"> </w:t>
      </w:r>
      <w:r>
        <w:t>а также на коллекторах</w:t>
      </w:r>
      <w:r w:rsidR="005A270B">
        <w:t xml:space="preserve"> </w:t>
      </w:r>
      <w:r>
        <w:t>-</w:t>
      </w:r>
      <w:r w:rsidR="005A270B">
        <w:t xml:space="preserve"> </w:t>
      </w:r>
      <w:r>
        <w:t>условным диаметр не  менее 25 м</w:t>
      </w:r>
      <w:r w:rsidR="00457B16">
        <w:t xml:space="preserve">м для спуска </w:t>
      </w:r>
      <w:r>
        <w:t>воды (</w:t>
      </w:r>
      <w:proofErr w:type="spellStart"/>
      <w:r>
        <w:t>спускники</w:t>
      </w:r>
      <w:proofErr w:type="spellEnd"/>
      <w:r>
        <w:t xml:space="preserve">).      </w:t>
      </w:r>
    </w:p>
    <w:p w:rsidR="008B5BFB" w:rsidRDefault="00A170E6" w:rsidP="00437129">
      <w:pPr>
        <w:tabs>
          <w:tab w:val="left" w:pos="284"/>
        </w:tabs>
        <w:jc w:val="both"/>
      </w:pPr>
      <w:r>
        <w:t>(</w:t>
      </w:r>
      <w:r w:rsidR="00C25C81">
        <w:t>п</w:t>
      </w:r>
      <w:r w:rsidR="00E05A48">
        <w:t>.9.1.30;9.1.31 – ПТЭ  ТЭ</w:t>
      </w:r>
      <w:r>
        <w:t>)</w:t>
      </w:r>
    </w:p>
    <w:p w:rsidR="002C7D1C" w:rsidRDefault="002C7D1C" w:rsidP="00A05892">
      <w:pPr>
        <w:pStyle w:val="a7"/>
        <w:numPr>
          <w:ilvl w:val="1"/>
          <w:numId w:val="28"/>
        </w:numPr>
        <w:tabs>
          <w:tab w:val="left" w:pos="851"/>
        </w:tabs>
        <w:jc w:val="both"/>
      </w:pPr>
      <w:r>
        <w:t>В помещении размещения ИТП п</w:t>
      </w:r>
      <w:r w:rsidRPr="0065637C">
        <w:t>редусмотреть приямок</w:t>
      </w:r>
      <w:r>
        <w:t xml:space="preserve"> размером 700х700х700 мм</w:t>
      </w:r>
      <w:r w:rsidRPr="0065637C">
        <w:t xml:space="preserve"> </w:t>
      </w:r>
      <w:r>
        <w:t xml:space="preserve">с </w:t>
      </w:r>
      <w:r w:rsidRPr="0065637C">
        <w:t>ручн</w:t>
      </w:r>
      <w:r>
        <w:t>ым</w:t>
      </w:r>
      <w:r w:rsidRPr="0065637C">
        <w:t xml:space="preserve"> насос</w:t>
      </w:r>
      <w:r>
        <w:t>ом.</w:t>
      </w:r>
      <w:r w:rsidRPr="0065637C">
        <w:t xml:space="preserve"> </w:t>
      </w:r>
    </w:p>
    <w:p w:rsidR="006041E7" w:rsidRDefault="00A05892" w:rsidP="00437129">
      <w:pPr>
        <w:jc w:val="both"/>
      </w:pPr>
      <w:r>
        <w:t>(</w:t>
      </w:r>
      <w:r w:rsidR="00E05A48">
        <w:t>п.11.21 СНиП 2.04-07-86</w:t>
      </w:r>
      <w:r>
        <w:t>)</w:t>
      </w:r>
    </w:p>
    <w:p w:rsidR="006041E7" w:rsidRDefault="002C7D1C" w:rsidP="00A05892">
      <w:pPr>
        <w:pStyle w:val="a7"/>
        <w:numPr>
          <w:ilvl w:val="1"/>
          <w:numId w:val="28"/>
        </w:numPr>
        <w:tabs>
          <w:tab w:val="left" w:pos="851"/>
        </w:tabs>
        <w:jc w:val="both"/>
      </w:pPr>
      <w:r>
        <w:t>Выполнить  рабочее искусственное освещение  в помещении  ИТП и аварийное освещение</w:t>
      </w:r>
    </w:p>
    <w:p w:rsidR="006041E7" w:rsidRDefault="0018422B" w:rsidP="00A05892">
      <w:pPr>
        <w:pStyle w:val="a7"/>
        <w:numPr>
          <w:ilvl w:val="1"/>
          <w:numId w:val="28"/>
        </w:numPr>
        <w:tabs>
          <w:tab w:val="left" w:pos="851"/>
        </w:tabs>
        <w:jc w:val="both"/>
      </w:pPr>
      <w:r>
        <w:t>Установить площадки для обслуживания арматуры, приборов регулирования и контроля, расположенных на высоте более 1,5 метров от пола;</w:t>
      </w:r>
    </w:p>
    <w:p w:rsidR="008D2601" w:rsidRDefault="008D2601" w:rsidP="00A05892">
      <w:pPr>
        <w:pStyle w:val="a7"/>
        <w:numPr>
          <w:ilvl w:val="1"/>
          <w:numId w:val="28"/>
        </w:numPr>
        <w:tabs>
          <w:tab w:val="left" w:pos="851"/>
        </w:tabs>
        <w:jc w:val="both"/>
      </w:pPr>
      <w:r>
        <w:t>Устранить свободный доступ в помещение ИТП.</w:t>
      </w:r>
      <w:r w:rsidRPr="008D2601">
        <w:t xml:space="preserve"> </w:t>
      </w:r>
      <w:r>
        <w:t>Освободить тепловые пункты от посторонних предметов;</w:t>
      </w:r>
    </w:p>
    <w:p w:rsidR="006041E7" w:rsidRDefault="00A05892" w:rsidP="00437129">
      <w:pPr>
        <w:tabs>
          <w:tab w:val="left" w:pos="284"/>
        </w:tabs>
        <w:jc w:val="both"/>
      </w:pPr>
      <w:r>
        <w:t>(</w:t>
      </w:r>
      <w:r w:rsidR="008D2601">
        <w:t xml:space="preserve">п.3.12.24- ПТБ  </w:t>
      </w:r>
      <w:r>
        <w:t>ЭТ ПУ и ТС)</w:t>
      </w:r>
    </w:p>
    <w:p w:rsidR="00CD2FA3" w:rsidRDefault="000A1CA3" w:rsidP="00437129">
      <w:pPr>
        <w:jc w:val="both"/>
        <w:rPr>
          <w:b/>
        </w:rPr>
      </w:pPr>
      <w:r>
        <w:rPr>
          <w:b/>
        </w:rPr>
        <w:t>4.</w:t>
      </w:r>
      <w:r w:rsidR="00790772">
        <w:rPr>
          <w:b/>
        </w:rPr>
        <w:t>Внутридомовые системы.</w:t>
      </w:r>
    </w:p>
    <w:p w:rsidR="006850BE" w:rsidRDefault="00310AF5" w:rsidP="00437129">
      <w:pPr>
        <w:jc w:val="both"/>
        <w:rPr>
          <w:b/>
        </w:rPr>
      </w:pPr>
      <w:r>
        <w:rPr>
          <w:b/>
        </w:rPr>
        <w:t xml:space="preserve">4.1. </w:t>
      </w:r>
      <w:r w:rsidRPr="00310AF5">
        <w:rPr>
          <w:b/>
        </w:rPr>
        <w:t>Система  отопления:</w:t>
      </w:r>
    </w:p>
    <w:p w:rsidR="000D61ED" w:rsidRDefault="006850BE" w:rsidP="00437129">
      <w:pPr>
        <w:jc w:val="both"/>
      </w:pPr>
      <w:r w:rsidRPr="006850BE">
        <w:t>4.1.1.</w:t>
      </w:r>
      <w:r>
        <w:t xml:space="preserve"> Выполнить промывку системы отопления</w:t>
      </w:r>
      <w:r w:rsidR="000D61ED">
        <w:t>.</w:t>
      </w:r>
    </w:p>
    <w:p w:rsidR="006041E7" w:rsidRPr="003A67DA" w:rsidRDefault="000D61ED" w:rsidP="00437129">
      <w:pPr>
        <w:jc w:val="both"/>
      </w:pPr>
      <w:r>
        <w:t xml:space="preserve">         п.9.2.9   - ПТЭ – ТЭ</w:t>
      </w:r>
    </w:p>
    <w:p w:rsidR="006041E7" w:rsidRDefault="000A1CA3" w:rsidP="00437129">
      <w:pPr>
        <w:jc w:val="both"/>
      </w:pPr>
      <w:r>
        <w:t>4.1.</w:t>
      </w:r>
      <w:r w:rsidR="003A67DA">
        <w:t>2</w:t>
      </w:r>
      <w:r w:rsidR="005A270B">
        <w:t>.</w:t>
      </w:r>
      <w:r>
        <w:t>Восстановить  подъездное  отопление и циркуляционные  трубопроводы  систем  горячего водоснабжения.</w:t>
      </w:r>
    </w:p>
    <w:p w:rsidR="00DB4BCE" w:rsidRDefault="000A1CA3" w:rsidP="00437129">
      <w:pPr>
        <w:jc w:val="both"/>
      </w:pPr>
      <w:r>
        <w:t>4.</w:t>
      </w:r>
      <w:r w:rsidR="00310AF5">
        <w:t>1.</w:t>
      </w:r>
      <w:r w:rsidR="003A67DA">
        <w:t>3</w:t>
      </w:r>
      <w:r>
        <w:t>.</w:t>
      </w:r>
      <w:r w:rsidR="000B0579">
        <w:t xml:space="preserve">Установить (восстановить) запорную </w:t>
      </w:r>
      <w:r w:rsidR="00AB338C">
        <w:t xml:space="preserve">и регулирующую арматуру на  трубопроводах систем </w:t>
      </w:r>
      <w:r w:rsidR="000B0579" w:rsidRPr="00DB4BCE">
        <w:t>отопления</w:t>
      </w:r>
      <w:r w:rsidR="0039035B" w:rsidRPr="00DB4BCE">
        <w:t xml:space="preserve"> </w:t>
      </w:r>
    </w:p>
    <w:p w:rsidR="006041E7" w:rsidRDefault="00DB4BCE" w:rsidP="00437129">
      <w:pPr>
        <w:jc w:val="both"/>
      </w:pPr>
      <w:r>
        <w:t xml:space="preserve">   </w:t>
      </w:r>
      <w:r w:rsidR="0039035B" w:rsidRPr="00DB4BCE">
        <w:t xml:space="preserve"> </w:t>
      </w:r>
      <w:r w:rsidR="000D61ED">
        <w:t xml:space="preserve">    </w:t>
      </w:r>
      <w:r w:rsidR="0039035B" w:rsidRPr="00DB4BCE">
        <w:t xml:space="preserve"> п.</w:t>
      </w:r>
      <w:r w:rsidR="00AB338C" w:rsidRPr="00DB4BCE">
        <w:t>9.3.1., 93.3., 9.3.4</w:t>
      </w:r>
      <w:r w:rsidR="0039035B" w:rsidRPr="00DB4BCE">
        <w:t xml:space="preserve">    - ПТЭ – ТЭ</w:t>
      </w:r>
    </w:p>
    <w:p w:rsidR="00DD537F" w:rsidRDefault="003A67DA" w:rsidP="00437129">
      <w:pPr>
        <w:jc w:val="both"/>
      </w:pPr>
      <w:r>
        <w:lastRenderedPageBreak/>
        <w:t>4.1.4</w:t>
      </w:r>
      <w:r w:rsidR="00DD537F">
        <w:t>.Оборудовать отопительные приборы устройствами для регулирования теплоотдачи  (автоматическими терморегуляторами).</w:t>
      </w:r>
    </w:p>
    <w:p w:rsidR="006041E7" w:rsidRDefault="009E1B11" w:rsidP="00437129">
      <w:pPr>
        <w:jc w:val="both"/>
      </w:pPr>
      <w:r>
        <w:t xml:space="preserve">         п.9.3.1   - ПТЭ </w:t>
      </w:r>
      <w:r w:rsidR="006041E7">
        <w:t>–</w:t>
      </w:r>
      <w:r>
        <w:t xml:space="preserve"> ТЭ</w:t>
      </w:r>
    </w:p>
    <w:p w:rsidR="009905CE" w:rsidRDefault="003A67DA" w:rsidP="00437129">
      <w:pPr>
        <w:jc w:val="both"/>
      </w:pPr>
      <w:r>
        <w:t>4.1.5</w:t>
      </w:r>
      <w:r w:rsidR="009905CE">
        <w:t xml:space="preserve">.Провести тепловое  испытание отопительной системы </w:t>
      </w:r>
      <w:r w:rsidR="00457B16">
        <w:t xml:space="preserve">на </w:t>
      </w:r>
      <w:r w:rsidR="009905CE">
        <w:t>равномерность прогрева  нагревательных приборов.</w:t>
      </w:r>
    </w:p>
    <w:p w:rsidR="006041E7" w:rsidRDefault="009905CE" w:rsidP="00437129">
      <w:pPr>
        <w:jc w:val="both"/>
      </w:pPr>
      <w:r>
        <w:t xml:space="preserve">         </w:t>
      </w:r>
      <w:r w:rsidR="00557F93">
        <w:t>п</w:t>
      </w:r>
      <w:r>
        <w:t>.9.3.24  - ПТЭ – ТЭ.</w:t>
      </w:r>
      <w:r w:rsidR="00385011" w:rsidRPr="00385011">
        <w:t xml:space="preserve"> </w:t>
      </w:r>
    </w:p>
    <w:p w:rsidR="00397806" w:rsidRDefault="003A67DA" w:rsidP="00437129">
      <w:pPr>
        <w:jc w:val="both"/>
      </w:pPr>
      <w:r>
        <w:t>4.1.6</w:t>
      </w:r>
      <w:r w:rsidR="005A270B">
        <w:t>.</w:t>
      </w:r>
      <w:r w:rsidR="00385011">
        <w:t>Заменить воздухоспускные вентили на нагревательных приборах на краны по типу «Маевского»</w:t>
      </w:r>
    </w:p>
    <w:p w:rsidR="006A294E" w:rsidRPr="00CB48B5" w:rsidRDefault="003A67DA" w:rsidP="00714F4A">
      <w:pPr>
        <w:pStyle w:val="af0"/>
        <w:ind w:firstLine="426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Промывка системы отопления</w:t>
      </w:r>
      <w:r w:rsidR="006A294E" w:rsidRPr="00CB48B5">
        <w:rPr>
          <w:rFonts w:eastAsia="Calibri"/>
          <w:bCs/>
          <w:sz w:val="24"/>
          <w:szCs w:val="24"/>
          <w:lang w:eastAsia="en-US"/>
        </w:rPr>
        <w:t xml:space="preserve"> осуществляется в присутствии </w:t>
      </w:r>
      <w:proofErr w:type="spellStart"/>
      <w:r w:rsidR="006A294E" w:rsidRPr="00CB48B5">
        <w:rPr>
          <w:rFonts w:eastAsia="Calibri"/>
          <w:bCs/>
          <w:sz w:val="24"/>
          <w:szCs w:val="24"/>
          <w:lang w:eastAsia="en-US"/>
        </w:rPr>
        <w:t>энергоснабжающей</w:t>
      </w:r>
      <w:proofErr w:type="spellEnd"/>
      <w:r w:rsidR="006A294E" w:rsidRPr="00CB48B5">
        <w:rPr>
          <w:rFonts w:eastAsia="Calibri"/>
          <w:bCs/>
          <w:sz w:val="24"/>
          <w:szCs w:val="24"/>
          <w:lang w:eastAsia="en-US"/>
        </w:rPr>
        <w:t xml:space="preserve"> организации</w:t>
      </w:r>
      <w:r>
        <w:rPr>
          <w:rFonts w:eastAsia="Calibri"/>
          <w:bCs/>
          <w:sz w:val="24"/>
          <w:szCs w:val="24"/>
          <w:lang w:eastAsia="en-US"/>
        </w:rPr>
        <w:t>. По окончании промывки оформляется</w:t>
      </w:r>
      <w:r w:rsidR="006A294E" w:rsidRPr="00CB48B5">
        <w:rPr>
          <w:rFonts w:eastAsia="Calibri"/>
          <w:bCs/>
          <w:sz w:val="24"/>
          <w:szCs w:val="24"/>
          <w:lang w:eastAsia="en-US"/>
        </w:rPr>
        <w:t xml:space="preserve"> двухсторонний а</w:t>
      </w:r>
      <w:proofErr w:type="gramStart"/>
      <w:r w:rsidR="006A294E" w:rsidRPr="00CB48B5">
        <w:rPr>
          <w:rFonts w:eastAsia="Calibri"/>
          <w:bCs/>
          <w:sz w:val="24"/>
          <w:szCs w:val="24"/>
          <w:lang w:eastAsia="en-US"/>
        </w:rPr>
        <w:t>кт с  пр</w:t>
      </w:r>
      <w:proofErr w:type="gramEnd"/>
      <w:r w:rsidR="006A294E" w:rsidRPr="00CB48B5">
        <w:rPr>
          <w:rFonts w:eastAsia="Calibri"/>
          <w:bCs/>
          <w:sz w:val="24"/>
          <w:szCs w:val="24"/>
          <w:lang w:eastAsia="en-US"/>
        </w:rPr>
        <w:t>отоколом результатов анализа проб  сетевой воды, указанием объема промывочной воды (</w:t>
      </w:r>
      <w:proofErr w:type="spellStart"/>
      <w:r w:rsidR="006A294E" w:rsidRPr="00CB48B5">
        <w:rPr>
          <w:rFonts w:eastAsia="Calibri"/>
          <w:bCs/>
          <w:sz w:val="24"/>
          <w:szCs w:val="24"/>
          <w:lang w:eastAsia="en-US"/>
        </w:rPr>
        <w:t>V</w:t>
      </w:r>
      <w:r w:rsidR="006A294E" w:rsidRPr="00714F4A">
        <w:rPr>
          <w:rFonts w:eastAsia="Calibri"/>
          <w:bCs/>
          <w:sz w:val="24"/>
          <w:szCs w:val="24"/>
          <w:vertAlign w:val="subscript"/>
          <w:lang w:eastAsia="en-US"/>
        </w:rPr>
        <w:t>пром</w:t>
      </w:r>
      <w:proofErr w:type="spellEnd"/>
      <w:r w:rsidR="006A294E" w:rsidRPr="00CB48B5">
        <w:rPr>
          <w:rFonts w:eastAsia="Calibri"/>
          <w:bCs/>
          <w:sz w:val="24"/>
          <w:szCs w:val="24"/>
          <w:lang w:eastAsia="en-US"/>
        </w:rPr>
        <w:t>) и даты окончания промывки.</w:t>
      </w:r>
      <w:r w:rsidR="006A294E" w:rsidRPr="00CB48B5">
        <w:rPr>
          <w:b/>
          <w:sz w:val="24"/>
          <w:szCs w:val="24"/>
        </w:rPr>
        <w:t xml:space="preserve"> </w:t>
      </w:r>
    </w:p>
    <w:p w:rsidR="006A294E" w:rsidRDefault="006A294E" w:rsidP="00714F4A">
      <w:pPr>
        <w:pStyle w:val="af0"/>
        <w:ind w:firstLine="426"/>
        <w:jc w:val="both"/>
        <w:rPr>
          <w:rFonts w:eastAsia="Calibri"/>
          <w:bCs/>
          <w:sz w:val="24"/>
          <w:szCs w:val="24"/>
          <w:lang w:eastAsia="en-US"/>
        </w:rPr>
      </w:pPr>
      <w:r w:rsidRPr="00CB48B5">
        <w:rPr>
          <w:rFonts w:eastAsia="Calibri"/>
          <w:bCs/>
          <w:sz w:val="24"/>
          <w:szCs w:val="24"/>
          <w:lang w:eastAsia="en-US"/>
        </w:rPr>
        <w:t xml:space="preserve">Для применения альтернативных способов промывки системы отопления и чистки теплообменников, при недостаточной эффективности предложенных способов, необходимо обращаться в специализированные организации. </w:t>
      </w:r>
    </w:p>
    <w:p w:rsidR="00CD2FA3" w:rsidRDefault="00CD2FA3" w:rsidP="00437129">
      <w:pPr>
        <w:jc w:val="both"/>
      </w:pPr>
    </w:p>
    <w:p w:rsidR="00B31263" w:rsidRPr="008C0C63" w:rsidRDefault="00B31263" w:rsidP="00437129">
      <w:pPr>
        <w:pStyle w:val="a7"/>
        <w:ind w:left="0"/>
        <w:jc w:val="both"/>
        <w:rPr>
          <w:b/>
          <w:i/>
        </w:rPr>
      </w:pPr>
      <w:r w:rsidRPr="008C0C63">
        <w:rPr>
          <w:b/>
          <w:i/>
        </w:rPr>
        <w:t>Общая схема и порядок проведения</w:t>
      </w:r>
      <w:r w:rsidR="00CD2FA3" w:rsidRPr="008C0C63">
        <w:rPr>
          <w:b/>
          <w:i/>
        </w:rPr>
        <w:t xml:space="preserve"> </w:t>
      </w:r>
      <w:proofErr w:type="spellStart"/>
      <w:r w:rsidR="00CD2FA3" w:rsidRPr="008C0C63">
        <w:rPr>
          <w:b/>
          <w:i/>
        </w:rPr>
        <w:t>гидро</w:t>
      </w:r>
      <w:r w:rsidR="00790772" w:rsidRPr="008C0C63">
        <w:rPr>
          <w:b/>
          <w:i/>
        </w:rPr>
        <w:t>невматической</w:t>
      </w:r>
      <w:proofErr w:type="spellEnd"/>
      <w:r w:rsidR="00790772" w:rsidRPr="008C0C63">
        <w:rPr>
          <w:b/>
          <w:i/>
        </w:rPr>
        <w:t xml:space="preserve"> </w:t>
      </w:r>
      <w:r w:rsidRPr="008C0C63">
        <w:rPr>
          <w:b/>
          <w:i/>
        </w:rPr>
        <w:t xml:space="preserve"> промывки системы отопления:</w:t>
      </w:r>
    </w:p>
    <w:p w:rsidR="00E05A48" w:rsidRPr="008C0C63" w:rsidRDefault="00E05A48" w:rsidP="00437129">
      <w:pPr>
        <w:pStyle w:val="a7"/>
        <w:ind w:left="0"/>
        <w:jc w:val="both"/>
        <w:rPr>
          <w:b/>
          <w:i/>
        </w:rPr>
      </w:pPr>
    </w:p>
    <w:p w:rsidR="00B31263" w:rsidRPr="00CB48B5" w:rsidRDefault="00B31263" w:rsidP="00437129">
      <w:pPr>
        <w:pStyle w:val="a7"/>
        <w:ind w:left="0"/>
        <w:jc w:val="both"/>
      </w:pPr>
      <w:r>
        <w:rPr>
          <w:noProof/>
        </w:rPr>
        <w:drawing>
          <wp:inline distT="0" distB="0" distL="0" distR="0">
            <wp:extent cx="6096000" cy="3333750"/>
            <wp:effectExtent l="19050" t="0" r="0" b="0"/>
            <wp:docPr id="28" name="Рисунок 1" descr="то что на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 что надо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65" cy="334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6F" w:rsidRDefault="0039035B" w:rsidP="00437129">
      <w:pPr>
        <w:pStyle w:val="a7"/>
        <w:ind w:left="0"/>
        <w:jc w:val="both"/>
      </w:pPr>
      <w:r>
        <w:t>Последовательность проведения</w:t>
      </w:r>
      <w:r w:rsidR="00400B6F">
        <w:t xml:space="preserve"> промывки</w:t>
      </w:r>
      <w:r w:rsidR="000A501C">
        <w:t xml:space="preserve"> системы отопления (С.О.)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1.1. Промывку С.О. производят после удаления из элеватора сопла;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1.2. Для промывки С.О. на вводе должны быть врезаны следующие штуцеры: для присоединения трубопровода сжатого воздуха от компрессора; для присоединения трубопровода холодной воды, для отвода дренируемой воды.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1.3. Для продувки стояков воздухом заполняем систему водой через задвижку 9 при открытом кране 3 воздухосборника, открытых кранах (задвижках) 2, 4, 6, 8 и закрытых кранах (задвижках) 1, 5, 7, 10;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1.4. После появления в кране 3 воды, задвижку 9 закрываем;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1.5. Закрываем задвижку 2 и все краны 6 на стояках;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1.6. Открываем задвижку 8 и 10 (воздух);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1.7. Путем последовательного открытия крана 6 на стояках при открытом кране 3 производят продувку стояков воздухом снизу вверх;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1.8.Промывку стояков начинаем с самого удаленного. Для этого открываем задвижку 2, закрываем задвижки 8 и 7 и краны 3, 5, 6 при открытых кранах 4;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1.9.Открываем краны 9 (вода) и 10 (воздух) и последовательно открываем кран 5 на каждом стояке;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lastRenderedPageBreak/>
        <w:t>1.10.Промывку разводящих магистралей производим последовательным включением стояков и дренажем воды через задвижку 7. Для этого открываем задвижку 2 и краны 4;</w:t>
      </w:r>
    </w:p>
    <w:p w:rsidR="00B31263" w:rsidRPr="00CB48B5" w:rsidRDefault="00B31263" w:rsidP="00437129">
      <w:pPr>
        <w:pStyle w:val="a7"/>
        <w:ind w:left="0"/>
        <w:jc w:val="both"/>
      </w:pPr>
      <w:r w:rsidRPr="00CB48B5">
        <w:t>1.11. Закрываем краны 6, задвижку 8, а так же краны 3 и 5, включаем воду и воздух задвижками 9 и 10 и при открытой задвижке 7 включаем последовательно стояки путем открытия кранов 6, начиная с самого удаленного.</w:t>
      </w:r>
    </w:p>
    <w:p w:rsidR="006A294E" w:rsidRDefault="00B31263" w:rsidP="00437129">
      <w:pPr>
        <w:pStyle w:val="a7"/>
        <w:ind w:left="0"/>
        <w:jc w:val="both"/>
      </w:pPr>
      <w:r w:rsidRPr="00CB48B5">
        <w:t xml:space="preserve">1.12. </w:t>
      </w:r>
      <w:proofErr w:type="gramStart"/>
      <w:r w:rsidRPr="00CB48B5">
        <w:t xml:space="preserve">Промывка трубопроводов систем отопления согласно РД 34.20.327-87 «Методические указания по гидропневматической промывке водяных тепловых сетей» осуществляется до полного осветления воды (прозрачность по шрифту не менее 30 см согласно  РД 24.031.120-91 « Нормы качества сетевой и </w:t>
      </w:r>
      <w:proofErr w:type="spellStart"/>
      <w:r w:rsidRPr="00CB48B5">
        <w:t>подпиточной</w:t>
      </w:r>
      <w:proofErr w:type="spellEnd"/>
      <w:r w:rsidRPr="00CB48B5">
        <w:t xml:space="preserve"> воды», расчетные потери напора систем отопления после промывки должны быть не более </w:t>
      </w:r>
      <w:r w:rsidRPr="00CB48B5">
        <w:rPr>
          <w:u w:val="single"/>
        </w:rPr>
        <w:t>1,5-2 метра водного столба</w:t>
      </w:r>
      <w:r w:rsidRPr="00CB48B5">
        <w:t xml:space="preserve">); </w:t>
      </w:r>
      <w:proofErr w:type="gramEnd"/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>
        <w:rPr>
          <w:rFonts w:cs="Calibri"/>
        </w:rPr>
        <w:t xml:space="preserve">Промывка систем проводится ежегодно после окончания отопительного периода                       </w:t>
      </w:r>
      <w:r w:rsidR="00E05A48">
        <w:rPr>
          <w:rFonts w:cs="Calibri"/>
        </w:rPr>
        <w:t xml:space="preserve">     </w:t>
      </w:r>
      <w:r>
        <w:rPr>
          <w:rFonts w:cs="Calibri"/>
        </w:rPr>
        <w:t xml:space="preserve"> (п.</w:t>
      </w:r>
      <w:r w:rsidRPr="00EF70AA">
        <w:rPr>
          <w:rFonts w:cs="Calibri"/>
        </w:rPr>
        <w:t xml:space="preserve"> </w:t>
      </w:r>
      <w:r>
        <w:rPr>
          <w:rFonts w:cs="Calibri"/>
        </w:rPr>
        <w:t>9.2.9.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ПТЭ – ТЭ), а также после монтажа, капитального ремонта, текущего ремонта с заменой труб (в открытых системах до ввода в эксплуатацию системы должны быть также подвергнуты дезинфекции).</w:t>
      </w:r>
      <w:proofErr w:type="gramEnd"/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A34E00">
        <w:rPr>
          <w:rFonts w:cs="Calibri"/>
          <w:b/>
        </w:rPr>
        <w:t>Системы промываются водой в количествах, превышающих расчетный расход теплоносителя в 3 - 5 раз</w:t>
      </w:r>
      <w:r>
        <w:rPr>
          <w:rFonts w:cs="Calibri"/>
          <w:b/>
        </w:rPr>
        <w:t xml:space="preserve"> </w:t>
      </w:r>
      <w:r>
        <w:rPr>
          <w:rFonts w:cs="Calibri"/>
        </w:rPr>
        <w:t>(п.</w:t>
      </w:r>
      <w:r w:rsidRPr="00EF70AA">
        <w:rPr>
          <w:rFonts w:cs="Calibri"/>
        </w:rPr>
        <w:t xml:space="preserve"> </w:t>
      </w:r>
      <w:r>
        <w:rPr>
          <w:rFonts w:cs="Calibri"/>
        </w:rPr>
        <w:t>9.2.9.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ПТЭ – ТЭ), ежегодно после отопительного периода, при этом дости</w:t>
      </w:r>
      <w:r w:rsidR="00783C6B">
        <w:rPr>
          <w:rFonts w:cs="Calibri"/>
        </w:rPr>
        <w:t xml:space="preserve">гается полное осветление воды. </w:t>
      </w:r>
      <w:proofErr w:type="gramEnd"/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Для промывки систем используется водопроводная или техническая вода. </w:t>
      </w:r>
      <w:proofErr w:type="gramStart"/>
      <w:r>
        <w:rPr>
          <w:rFonts w:cs="Calibri"/>
        </w:rPr>
        <w:t xml:space="preserve">В открытых системах теплоснабжения окончательно промывка после дезинфекции производится водой, соответствующей требованиям действующего стандарта на питьевую воду, до достижения показателей сбрасываемой воды до требуемых санитарными нормами на питьевую воду, для </w:t>
      </w:r>
      <w:proofErr w:type="spellStart"/>
      <w:r>
        <w:rPr>
          <w:rFonts w:cs="Calibri"/>
        </w:rPr>
        <w:t>конденсатопроводов</w:t>
      </w:r>
      <w:proofErr w:type="spellEnd"/>
      <w:r>
        <w:rPr>
          <w:rFonts w:cs="Calibri"/>
        </w:rPr>
        <w:t xml:space="preserve"> качество сбрасываемой воды должно соответствовать требованиям в зависимости от схемы использования конденсата.</w:t>
      </w:r>
      <w:proofErr w:type="gramEnd"/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Дезинфекция систем теплопотребления производится в соответствии с требованиями, установленными санитарными нормами и правилами.</w:t>
      </w:r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Подключение систем, не прошедших промывку, а в открытых системах - промывку и дезинфекцию, не допускается</w:t>
      </w:r>
      <w:r w:rsidRPr="003C31E7">
        <w:rPr>
          <w:rFonts w:cs="Calibri"/>
        </w:rPr>
        <w:t xml:space="preserve"> </w:t>
      </w:r>
      <w:r>
        <w:rPr>
          <w:rFonts w:cs="Calibri"/>
        </w:rPr>
        <w:t xml:space="preserve">(п.9.2.10 ПТЭ </w:t>
      </w:r>
      <w:proofErr w:type="gramStart"/>
      <w:r>
        <w:rPr>
          <w:rFonts w:cs="Calibri"/>
        </w:rPr>
        <w:t>–Т</w:t>
      </w:r>
      <w:proofErr w:type="gramEnd"/>
      <w:r>
        <w:rPr>
          <w:rFonts w:cs="Calibri"/>
        </w:rPr>
        <w:t>Э).</w:t>
      </w:r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  <w:proofErr w:type="gramStart"/>
      <w:r>
        <w:rPr>
          <w:rFonts w:cs="Calibri"/>
        </w:rPr>
        <w:t xml:space="preserve">Для защиты от внутренней коррозии системы должны быть постоянно заполнены </w:t>
      </w:r>
      <w:proofErr w:type="spellStart"/>
      <w:r>
        <w:rPr>
          <w:rFonts w:cs="Calibri"/>
        </w:rPr>
        <w:t>деаэрированной</w:t>
      </w:r>
      <w:proofErr w:type="spellEnd"/>
      <w:r>
        <w:rPr>
          <w:rFonts w:cs="Calibri"/>
        </w:rPr>
        <w:t>, химически очищенной водой или конденсатом  (п. 9.2.11.</w:t>
      </w:r>
      <w:proofErr w:type="gramEnd"/>
      <w:r>
        <w:rPr>
          <w:rFonts w:cs="Calibri"/>
        </w:rPr>
        <w:t xml:space="preserve"> </w:t>
      </w:r>
      <w:proofErr w:type="gramStart"/>
      <w:r>
        <w:rPr>
          <w:rFonts w:cs="Calibri"/>
        </w:rPr>
        <w:t>ПТЭ-ТЭ)</w:t>
      </w:r>
      <w:proofErr w:type="gramEnd"/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Производительность компрессора определяют исходя из требуемого количества воздуха, необходимого для продувки которое определяют по формуле </w:t>
      </w:r>
    </w:p>
    <w:p w:rsidR="000A501C" w:rsidRDefault="000A501C" w:rsidP="00437129">
      <w:pPr>
        <w:autoSpaceDE w:val="0"/>
        <w:autoSpaceDN w:val="0"/>
        <w:adjustRightInd w:val="0"/>
        <w:jc w:val="both"/>
        <w:rPr>
          <w:rFonts w:cs="Calibri"/>
        </w:rPr>
      </w:pPr>
    </w:p>
    <w:p w:rsidR="000A501C" w:rsidRDefault="000A501C" w:rsidP="00437129">
      <w:pPr>
        <w:autoSpaceDE w:val="0"/>
        <w:autoSpaceDN w:val="0"/>
        <w:adjustRightInd w:val="0"/>
        <w:jc w:val="both"/>
      </w:pPr>
      <w:r>
        <w:rPr>
          <w:rFonts w:cs="Calibri"/>
          <w:lang w:val="en-US"/>
        </w:rPr>
        <w:t>L</w:t>
      </w:r>
      <w:r w:rsidRPr="007F2569">
        <w:rPr>
          <w:rFonts w:cs="Calibri"/>
        </w:rPr>
        <w:t>=</w:t>
      </w:r>
      <w:r>
        <w:rPr>
          <w:rFonts w:cs="Calibri"/>
          <w:lang w:val="en-US"/>
        </w:rPr>
        <w:t>m</w:t>
      </w:r>
      <w:r>
        <w:t>·</w:t>
      </w:r>
      <w:r>
        <w:rPr>
          <w:rFonts w:cs="Calibri"/>
          <w:lang w:val="en-US"/>
        </w:rPr>
        <w:t>G</w:t>
      </w:r>
      <w:r>
        <w:rPr>
          <w:rFonts w:cs="Calibri"/>
        </w:rPr>
        <w:t xml:space="preserve">, где </w:t>
      </w:r>
      <w:r>
        <w:rPr>
          <w:rFonts w:cs="Calibri"/>
          <w:lang w:val="en-US"/>
        </w:rPr>
        <w:t>G</w:t>
      </w:r>
      <w:proofErr w:type="gramStart"/>
      <w:r w:rsidRPr="00714CBF">
        <w:rPr>
          <w:rFonts w:cs="Calibri"/>
        </w:rPr>
        <w:t>=</w:t>
      </w:r>
      <w:r w:rsidRPr="002B3B07">
        <w:rPr>
          <w:rFonts w:cs="Calibri"/>
        </w:rPr>
        <w:t>(</w:t>
      </w:r>
      <w:proofErr w:type="gramEnd"/>
      <w:r>
        <w:rPr>
          <w:rFonts w:cs="Calibri"/>
          <w:lang w:val="en-US"/>
        </w:rPr>
        <w:t>V</w:t>
      </w:r>
      <w:r w:rsidRPr="002B3B07">
        <w:rPr>
          <w:rFonts w:cs="Calibri"/>
          <w:vertAlign w:val="subscript"/>
        </w:rPr>
        <w:t>опт</w:t>
      </w:r>
      <w:r w:rsidRPr="002B3B07">
        <w:rPr>
          <w:rFonts w:cs="Calibri"/>
        </w:rPr>
        <w:t xml:space="preserve"> </w:t>
      </w:r>
      <w:r>
        <w:t>·</w:t>
      </w:r>
      <m:oMath>
        <m:r>
          <w:rPr>
            <w:rFonts w:ascii="Cambria Math" w:hAnsi="Cambria Math" w:cs="Calibri"/>
          </w:rPr>
          <m:t>π</m:t>
        </m:r>
      </m:oMath>
      <w:r>
        <w:rPr>
          <w:lang w:val="en-US"/>
        </w:rPr>
        <w:t>D</w:t>
      </w:r>
      <w:r w:rsidRPr="002B3B07">
        <w:rPr>
          <w:vertAlign w:val="superscript"/>
        </w:rPr>
        <w:t>2</w:t>
      </w:r>
      <w:r w:rsidRPr="009A057A">
        <w:t>)</w:t>
      </w:r>
      <w:r w:rsidRPr="002B3B07">
        <w:t>/4</w:t>
      </w:r>
      <w:r>
        <w:t>. ,</w:t>
      </w:r>
      <w:r w:rsidRPr="00E55EB2">
        <w:t xml:space="preserve"> </w:t>
      </w:r>
      <w:r>
        <w:t>м3/ч</w:t>
      </w:r>
    </w:p>
    <w:p w:rsidR="000A501C" w:rsidRDefault="000A501C" w:rsidP="00437129">
      <w:pPr>
        <w:autoSpaceDE w:val="0"/>
        <w:autoSpaceDN w:val="0"/>
        <w:adjustRightInd w:val="0"/>
        <w:jc w:val="both"/>
      </w:pPr>
      <w:r>
        <w:t xml:space="preserve">Величину </w:t>
      </w:r>
      <w:r>
        <w:rPr>
          <w:lang w:val="en-US"/>
        </w:rPr>
        <w:t>m</w:t>
      </w:r>
      <w:r w:rsidRPr="00F55103">
        <w:t xml:space="preserve"> </w:t>
      </w:r>
      <w:r>
        <w:t xml:space="preserve">принимают из условия оптимального времени промывки и скорости, при котором достигается наибольший эффект от промывки (обычно </w:t>
      </w:r>
      <w:r>
        <w:rPr>
          <w:lang w:val="en-US"/>
        </w:rPr>
        <w:t>m</w:t>
      </w:r>
      <w:r w:rsidRPr="00F55103">
        <w:t>=2)</w:t>
      </w:r>
    </w:p>
    <w:p w:rsidR="00D326CD" w:rsidRDefault="00D326CD" w:rsidP="00437129">
      <w:pPr>
        <w:autoSpaceDE w:val="0"/>
        <w:autoSpaceDN w:val="0"/>
        <w:adjustRightInd w:val="0"/>
        <w:jc w:val="both"/>
      </w:pPr>
    </w:p>
    <w:p w:rsidR="00D326CD" w:rsidRDefault="00D326CD" w:rsidP="00714F4A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6449602" cy="5603444"/>
            <wp:effectExtent l="19050" t="0" r="8348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47" cy="560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48" w:rsidRDefault="00E05A48" w:rsidP="00437129">
      <w:pPr>
        <w:jc w:val="both"/>
      </w:pPr>
    </w:p>
    <w:p w:rsidR="00310AF5" w:rsidRDefault="00310AF5" w:rsidP="00437129">
      <w:pPr>
        <w:jc w:val="both"/>
        <w:rPr>
          <w:b/>
        </w:rPr>
      </w:pPr>
      <w:r w:rsidRPr="00310AF5">
        <w:rPr>
          <w:b/>
        </w:rPr>
        <w:t xml:space="preserve"> </w:t>
      </w:r>
      <w:r>
        <w:rPr>
          <w:b/>
        </w:rPr>
        <w:t xml:space="preserve">4.2. </w:t>
      </w:r>
      <w:r w:rsidRPr="00310AF5">
        <w:rPr>
          <w:b/>
        </w:rPr>
        <w:t xml:space="preserve">Система  </w:t>
      </w:r>
      <w:r>
        <w:rPr>
          <w:b/>
        </w:rPr>
        <w:t>вентиляции</w:t>
      </w:r>
      <w:r w:rsidRPr="00310AF5">
        <w:rPr>
          <w:b/>
        </w:rPr>
        <w:t>:</w:t>
      </w:r>
    </w:p>
    <w:p w:rsidR="00385011" w:rsidRDefault="00385011" w:rsidP="00437129">
      <w:pPr>
        <w:jc w:val="both"/>
      </w:pPr>
      <w:r>
        <w:t xml:space="preserve">4.2.1. Оборудовать калориферные установки автоматическими регуляторами расхода  теплоносителя и автоматической блокировкой, обеспечивающей минимальную подачу  теплоносителя для  исключения   размораживания  трубок  калорифера. </w:t>
      </w:r>
    </w:p>
    <w:p w:rsidR="00385011" w:rsidRDefault="00385011" w:rsidP="00437129">
      <w:pPr>
        <w:jc w:val="both"/>
      </w:pPr>
      <w:r>
        <w:t>При отсутствии регуляторов  расхода (до  момента восстановления автоматики) -</w:t>
      </w:r>
      <w:r w:rsidR="005A270B">
        <w:t xml:space="preserve"> </w:t>
      </w:r>
      <w:r>
        <w:t xml:space="preserve">смонтировать фланцевые пары на подающем трубопроводе теплоснабжения системы вентиляции для  последующей  установки  расчётной дроссельной  шайбы. </w:t>
      </w:r>
    </w:p>
    <w:p w:rsidR="006041E7" w:rsidRDefault="00385011" w:rsidP="00437129">
      <w:pPr>
        <w:jc w:val="both"/>
        <w:rPr>
          <w:b/>
        </w:rPr>
      </w:pPr>
      <w:r>
        <w:t xml:space="preserve">             П.9.4.13 – ПТЭ   ТЭ</w:t>
      </w:r>
    </w:p>
    <w:p w:rsidR="00E05A48" w:rsidRDefault="00E05A48" w:rsidP="00437129">
      <w:pPr>
        <w:jc w:val="both"/>
        <w:rPr>
          <w:b/>
        </w:rPr>
      </w:pPr>
    </w:p>
    <w:p w:rsidR="006041E7" w:rsidRDefault="004F7C2F" w:rsidP="00437129">
      <w:pPr>
        <w:jc w:val="both"/>
        <w:rPr>
          <w:b/>
        </w:rPr>
      </w:pPr>
      <w:r>
        <w:rPr>
          <w:b/>
        </w:rPr>
        <w:t>4.3</w:t>
      </w:r>
      <w:r w:rsidR="00310AF5">
        <w:rPr>
          <w:b/>
        </w:rPr>
        <w:t xml:space="preserve">. </w:t>
      </w:r>
      <w:r w:rsidR="00310AF5" w:rsidRPr="00310AF5">
        <w:rPr>
          <w:b/>
        </w:rPr>
        <w:t xml:space="preserve">Система  </w:t>
      </w:r>
      <w:r w:rsidR="00310AF5">
        <w:rPr>
          <w:b/>
        </w:rPr>
        <w:t>горячего  водоснабжения</w:t>
      </w:r>
      <w:r w:rsidR="00310AF5" w:rsidRPr="00310AF5">
        <w:rPr>
          <w:b/>
        </w:rPr>
        <w:t xml:space="preserve"> </w:t>
      </w:r>
      <w:r w:rsidR="00AA657E">
        <w:rPr>
          <w:b/>
        </w:rPr>
        <w:t xml:space="preserve"> (ГВС)</w:t>
      </w:r>
      <w:r w:rsidR="00310AF5" w:rsidRPr="00310AF5">
        <w:rPr>
          <w:b/>
        </w:rPr>
        <w:t>:</w:t>
      </w:r>
    </w:p>
    <w:p w:rsidR="00310AF5" w:rsidRPr="00AA657E" w:rsidRDefault="00AA657E" w:rsidP="00437129">
      <w:pPr>
        <w:jc w:val="both"/>
      </w:pPr>
      <w:r w:rsidRPr="00AA657E">
        <w:t>После проведения ремонтных и профилактических работ на системе ГВС</w:t>
      </w:r>
      <w:r>
        <w:t xml:space="preserve"> провести  </w:t>
      </w:r>
      <w:r w:rsidRPr="00700BC6">
        <w:rPr>
          <w:b/>
        </w:rPr>
        <w:t>дезинфекцию  и  промы</w:t>
      </w:r>
      <w:r w:rsidR="00557F93" w:rsidRPr="00700BC6">
        <w:rPr>
          <w:b/>
        </w:rPr>
        <w:t>в</w:t>
      </w:r>
      <w:r w:rsidRPr="00700BC6">
        <w:rPr>
          <w:b/>
        </w:rPr>
        <w:t>ку</w:t>
      </w:r>
      <w:r>
        <w:t xml:space="preserve"> системы с последующим отбором  пробы воды и проведением </w:t>
      </w:r>
      <w:r w:rsidR="00557F93">
        <w:t xml:space="preserve">  лабораторного анализа</w:t>
      </w:r>
      <w:r w:rsidR="00B82AA0">
        <w:t xml:space="preserve"> </w:t>
      </w:r>
      <w:r w:rsidR="00557F93">
        <w:t>отобранной пробы на соответствие качества во</w:t>
      </w:r>
      <w:r w:rsidR="006236DA">
        <w:t>ды государственным  стандартам</w:t>
      </w:r>
      <w:r w:rsidR="00557F93">
        <w:t>. Результаты анализа предъявить теплоснабжающей организации с по</w:t>
      </w:r>
      <w:r w:rsidR="006236DA">
        <w:t>следующим  составлением акта</w:t>
      </w:r>
      <w:r w:rsidR="00557F93">
        <w:t xml:space="preserve">. </w:t>
      </w:r>
    </w:p>
    <w:p w:rsidR="003C7B3B" w:rsidRPr="00450FB0" w:rsidRDefault="00075848" w:rsidP="00437129">
      <w:pPr>
        <w:jc w:val="both"/>
        <w:rPr>
          <w:b/>
          <w:bCs/>
        </w:rPr>
      </w:pPr>
      <w:r w:rsidRPr="00480FA9">
        <w:rPr>
          <w:bCs/>
        </w:rPr>
        <w:t>4.3.1.</w:t>
      </w:r>
      <w:r>
        <w:rPr>
          <w:b/>
          <w:bCs/>
        </w:rPr>
        <w:t xml:space="preserve"> </w:t>
      </w:r>
      <w:r w:rsidR="003C7B3B" w:rsidRPr="00450FB0">
        <w:rPr>
          <w:b/>
          <w:bCs/>
        </w:rPr>
        <w:t>Прочистк</w:t>
      </w:r>
      <w:r w:rsidR="00450FB0">
        <w:rPr>
          <w:b/>
          <w:bCs/>
        </w:rPr>
        <w:t xml:space="preserve">а </w:t>
      </w:r>
      <w:proofErr w:type="spellStart"/>
      <w:r w:rsidR="00450FB0">
        <w:rPr>
          <w:b/>
          <w:bCs/>
        </w:rPr>
        <w:t>кожухотрубных</w:t>
      </w:r>
      <w:proofErr w:type="spellEnd"/>
      <w:r w:rsidR="00450FB0">
        <w:rPr>
          <w:b/>
          <w:bCs/>
        </w:rPr>
        <w:t xml:space="preserve"> теплообменников:</w:t>
      </w:r>
    </w:p>
    <w:p w:rsidR="003C7B3B" w:rsidRPr="00CB48B5" w:rsidRDefault="003C7B3B" w:rsidP="00437129">
      <w:pPr>
        <w:pStyle w:val="a7"/>
        <w:ind w:left="0"/>
        <w:jc w:val="both"/>
      </w:pPr>
    </w:p>
    <w:p w:rsidR="003C7B3B" w:rsidRPr="00CB48B5" w:rsidRDefault="003C7B3B" w:rsidP="00437129">
      <w:pPr>
        <w:pStyle w:val="a7"/>
        <w:ind w:left="0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232619" cy="2947048"/>
            <wp:effectExtent l="19050" t="0" r="0" b="0"/>
            <wp:docPr id="29" name="Рисунок 1" descr="Общий вид горизонтального секционного кожухотрубного водоподогревателя (ВВП) с опорами-турбулиза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щий вид горизонтального секционного кожухотрубного водоподогревателя (ВВП) с опорами-турбулизатора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448" cy="29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B3B" w:rsidRPr="00CB48B5" w:rsidRDefault="003C7B3B" w:rsidP="00437129">
      <w:pPr>
        <w:pStyle w:val="a7"/>
        <w:ind w:left="0"/>
        <w:jc w:val="both"/>
        <w:rPr>
          <w:noProof/>
        </w:rPr>
      </w:pPr>
    </w:p>
    <w:p w:rsidR="003C7B3B" w:rsidRPr="00FB6A98" w:rsidRDefault="003C7B3B" w:rsidP="00437129">
      <w:pPr>
        <w:pStyle w:val="a7"/>
        <w:ind w:left="0"/>
        <w:jc w:val="both"/>
      </w:pPr>
      <w:r w:rsidRPr="00FB6A98">
        <w:rPr>
          <w:rStyle w:val="ae"/>
          <w:shd w:val="clear" w:color="auto" w:fill="FFFFFF"/>
        </w:rPr>
        <w:t>Рисунок 1.</w:t>
      </w:r>
      <w:r w:rsidRPr="00FB6A98">
        <w:rPr>
          <w:rStyle w:val="apple-converted-space"/>
          <w:b/>
          <w:bCs/>
          <w:shd w:val="clear" w:color="auto" w:fill="FFFFFF"/>
        </w:rPr>
        <w:t> </w:t>
      </w:r>
      <w:r w:rsidRPr="00FB6A98">
        <w:rPr>
          <w:rStyle w:val="ae"/>
          <w:shd w:val="clear" w:color="auto" w:fill="FFFFFF"/>
        </w:rPr>
        <w:t xml:space="preserve">Общий вид горизонтального секционного </w:t>
      </w:r>
      <w:proofErr w:type="spellStart"/>
      <w:r w:rsidRPr="00FB6A98">
        <w:rPr>
          <w:rStyle w:val="ae"/>
          <w:shd w:val="clear" w:color="auto" w:fill="FFFFFF"/>
        </w:rPr>
        <w:t>кожухотрубного</w:t>
      </w:r>
      <w:proofErr w:type="spellEnd"/>
      <w:r w:rsidRPr="00FB6A98">
        <w:rPr>
          <w:rStyle w:val="ae"/>
          <w:shd w:val="clear" w:color="auto" w:fill="FFFFFF"/>
        </w:rPr>
        <w:t xml:space="preserve"> </w:t>
      </w:r>
      <w:proofErr w:type="spellStart"/>
      <w:r w:rsidRPr="00FB6A98">
        <w:rPr>
          <w:rStyle w:val="ae"/>
          <w:shd w:val="clear" w:color="auto" w:fill="FFFFFF"/>
        </w:rPr>
        <w:t>водоподогревателя</w:t>
      </w:r>
      <w:proofErr w:type="spellEnd"/>
      <w:r w:rsidRPr="00FB6A98">
        <w:rPr>
          <w:rStyle w:val="ae"/>
          <w:shd w:val="clear" w:color="auto" w:fill="FFFFFF"/>
        </w:rPr>
        <w:t xml:space="preserve"> (ВВП):</w:t>
      </w:r>
      <w:r w:rsidRPr="00FB6A98">
        <w:rPr>
          <w:rStyle w:val="apple-converted-space"/>
          <w:shd w:val="clear" w:color="auto" w:fill="FFFFFF"/>
        </w:rPr>
        <w:t> </w:t>
      </w:r>
      <w:r w:rsidRPr="00FB6A98">
        <w:rPr>
          <w:rStyle w:val="af"/>
          <w:shd w:val="clear" w:color="auto" w:fill="FFFFFF"/>
        </w:rPr>
        <w:t xml:space="preserve">1 - секция ВВП; 2 - калач; 3 - переход; 4 - блок опорных перегородок; 5 -трубки; 6 - перегородка опорная; 7 - кольцо; </w:t>
      </w:r>
    </w:p>
    <w:p w:rsidR="003C7B3B" w:rsidRPr="00FB6A98" w:rsidRDefault="00E71016" w:rsidP="00437129">
      <w:pPr>
        <w:pStyle w:val="a7"/>
        <w:ind w:left="0"/>
        <w:jc w:val="both"/>
      </w:pPr>
      <w:r>
        <w:t xml:space="preserve">4.3.1.1. </w:t>
      </w:r>
      <w:r w:rsidR="00992957">
        <w:t xml:space="preserve"> </w:t>
      </w:r>
      <w:r w:rsidR="003C7B3B" w:rsidRPr="00FB6A98">
        <w:t xml:space="preserve">Сбросить давление сетевой воды в межтрубном пространстве, закрыть запорную арматуру на ступенях </w:t>
      </w:r>
      <w:proofErr w:type="spellStart"/>
      <w:r w:rsidR="003C7B3B" w:rsidRPr="00FB6A98">
        <w:t>водоподогревателя</w:t>
      </w:r>
      <w:proofErr w:type="spellEnd"/>
      <w:r w:rsidR="003C7B3B" w:rsidRPr="00FB6A98">
        <w:t>;</w:t>
      </w:r>
    </w:p>
    <w:p w:rsidR="003C7B3B" w:rsidRPr="00FB6A98" w:rsidRDefault="00992957" w:rsidP="00437129">
      <w:pPr>
        <w:pStyle w:val="a7"/>
        <w:ind w:left="0"/>
        <w:jc w:val="both"/>
      </w:pPr>
      <w:r>
        <w:t>4.3.1.</w:t>
      </w:r>
      <w:r w:rsidR="003C7B3B" w:rsidRPr="00FB6A98">
        <w:t>2. Демонтировать переходы и калачи теплообменника;</w:t>
      </w:r>
    </w:p>
    <w:p w:rsidR="003C7B3B" w:rsidRPr="00CB48B5" w:rsidRDefault="00992957" w:rsidP="00437129">
      <w:pPr>
        <w:pStyle w:val="a7"/>
        <w:ind w:left="0"/>
        <w:jc w:val="both"/>
      </w:pPr>
      <w:r>
        <w:t>4.3.2.2</w:t>
      </w:r>
      <w:r w:rsidR="003C7B3B" w:rsidRPr="00CB48B5">
        <w:t>. Механическим способом прочистить трубную решетку, трубки (по всей протяженности), калачи, до чистого металла, затем промыть внутритрубное пространство водопроводной водой до прозрачности воды на выходе из</w:t>
      </w:r>
      <w:r w:rsidR="003C7B3B" w:rsidRPr="00CB48B5">
        <w:rPr>
          <w:b/>
        </w:rPr>
        <w:t xml:space="preserve"> трубок </w:t>
      </w:r>
      <w:r w:rsidR="003C7B3B" w:rsidRPr="00CB48B5">
        <w:rPr>
          <w:b/>
          <w:lang w:val="en-US"/>
        </w:rPr>
        <w:t>h</w:t>
      </w:r>
      <w:r w:rsidR="003C7B3B" w:rsidRPr="00CB48B5">
        <w:rPr>
          <w:b/>
        </w:rPr>
        <w:t>-400мм</w:t>
      </w:r>
      <w:r w:rsidR="003C7B3B" w:rsidRPr="00CB48B5">
        <w:t xml:space="preserve"> в соответствии </w:t>
      </w:r>
      <w:r w:rsidR="003C7B3B" w:rsidRPr="00CB48B5">
        <w:rPr>
          <w:b/>
        </w:rPr>
        <w:t>СанПиН_2.1.4.2496-09 горячее водоснабжение</w:t>
      </w:r>
      <w:r w:rsidR="003C7B3B" w:rsidRPr="00CB48B5">
        <w:t>;</w:t>
      </w:r>
    </w:p>
    <w:p w:rsidR="003C7B3B" w:rsidRPr="00CB48B5" w:rsidRDefault="00992957" w:rsidP="00437129">
      <w:pPr>
        <w:pStyle w:val="a7"/>
        <w:ind w:left="0"/>
        <w:jc w:val="both"/>
      </w:pPr>
      <w:r>
        <w:t>4.3.2.4</w:t>
      </w:r>
      <w:r w:rsidR="003C7B3B" w:rsidRPr="00CB48B5">
        <w:t>. Трубные решетки должны иметь гладкие и ровные уплотнительные поверхности под прокладки без поперечных рисок забоин, пор и раковин;</w:t>
      </w:r>
    </w:p>
    <w:p w:rsidR="00E05A48" w:rsidRDefault="00992957" w:rsidP="00437129">
      <w:pPr>
        <w:pStyle w:val="a7"/>
        <w:ind w:left="0"/>
        <w:jc w:val="both"/>
      </w:pPr>
      <w:r>
        <w:t>4.3.2</w:t>
      </w:r>
      <w:r w:rsidR="003C7B3B" w:rsidRPr="00CB48B5">
        <w:t>.</w:t>
      </w:r>
      <w:r>
        <w:t>5.</w:t>
      </w:r>
      <w:r w:rsidR="003C7B3B" w:rsidRPr="00CB48B5">
        <w:t xml:space="preserve"> Провести испытание </w:t>
      </w:r>
      <w:proofErr w:type="spellStart"/>
      <w:r w:rsidR="003C7B3B" w:rsidRPr="00CB48B5">
        <w:t>кожухотрубного</w:t>
      </w:r>
      <w:proofErr w:type="spellEnd"/>
      <w:r w:rsidR="003C7B3B" w:rsidRPr="00CB48B5">
        <w:t xml:space="preserve"> подогревателя давлением 1,25 рабочего, но не   менее 1,0 МПа (10</w:t>
      </w:r>
      <w:r w:rsidR="003C7B3B" w:rsidRPr="00CB48B5">
        <w:rPr>
          <w:position w:val="-6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15.55pt" o:ole="">
            <v:imagedata r:id="rId17" o:title=""/>
          </v:shape>
          <o:OLEObject Type="Embed" ProgID="Equation.3" ShapeID="_x0000_i1025" DrawAspect="Content" ObjectID="_1554789786" r:id="rId18"/>
        </w:object>
      </w:r>
      <w:r w:rsidR="003C7B3B" w:rsidRPr="00CB48B5">
        <w:t xml:space="preserve">) </w:t>
      </w:r>
    </w:p>
    <w:p w:rsidR="00E05A48" w:rsidRDefault="00B960C8" w:rsidP="00437129">
      <w:pPr>
        <w:pStyle w:val="a7"/>
        <w:ind w:left="0"/>
        <w:jc w:val="both"/>
      </w:pPr>
      <w:r w:rsidRPr="00B960C8">
        <w:t>п.9.2.13 ПТ</w:t>
      </w:r>
      <w:proofErr w:type="gramStart"/>
      <w:r w:rsidRPr="00B960C8">
        <w:t>Э-</w:t>
      </w:r>
      <w:proofErr w:type="gramEnd"/>
      <w:r w:rsidRPr="00B960C8">
        <w:t xml:space="preserve"> ТЭ</w:t>
      </w:r>
      <w:r w:rsidR="003C7B3B" w:rsidRPr="00B960C8">
        <w:t>.</w:t>
      </w:r>
      <w:r w:rsidR="003C7B3B" w:rsidRPr="00CB48B5">
        <w:t xml:space="preserve"> </w:t>
      </w:r>
    </w:p>
    <w:p w:rsidR="003C7B3B" w:rsidRPr="00CB48B5" w:rsidRDefault="003C7B3B" w:rsidP="00437129">
      <w:pPr>
        <w:pStyle w:val="a7"/>
        <w:ind w:left="0"/>
        <w:jc w:val="both"/>
      </w:pPr>
      <w:r w:rsidRPr="00CB48B5">
        <w:t>Испытания на прочность и плотность следует выполнять с соблюдением следующих основных требований:</w:t>
      </w:r>
    </w:p>
    <w:p w:rsidR="003C7B3B" w:rsidRPr="00CB48B5" w:rsidRDefault="003C7B3B" w:rsidP="00437129">
      <w:pPr>
        <w:pStyle w:val="a7"/>
        <w:ind w:left="0"/>
        <w:jc w:val="both"/>
      </w:pPr>
      <w:r w:rsidRPr="00CB48B5">
        <w:t>- измерение давления при выполнении испытаний следует производить по двум поверенным манометрам (один - контрольный) класса не ниже 1,5. Манометр должен выбираться из условия, что измеряемая величина давления находится в 2/3 шкалы прибора;</w:t>
      </w:r>
    </w:p>
    <w:p w:rsidR="003C7B3B" w:rsidRPr="00CB48B5" w:rsidRDefault="003C7B3B" w:rsidP="00437129">
      <w:pPr>
        <w:pStyle w:val="a7"/>
        <w:ind w:left="0"/>
        <w:jc w:val="both"/>
      </w:pPr>
      <w:r w:rsidRPr="00CB48B5">
        <w:t>- испытательное давление должно быть обеспечено в верхней точке (отметке) трубопроводов;</w:t>
      </w:r>
    </w:p>
    <w:p w:rsidR="003C7B3B" w:rsidRPr="00CB48B5" w:rsidRDefault="003C7B3B" w:rsidP="00437129">
      <w:pPr>
        <w:pStyle w:val="a7"/>
        <w:ind w:left="0"/>
        <w:jc w:val="both"/>
      </w:pPr>
      <w:r w:rsidRPr="00CB48B5">
        <w:t>- температура воды должна</w:t>
      </w:r>
      <w:r w:rsidR="00B1017C">
        <w:t xml:space="preserve"> быть не ниже 5</w:t>
      </w:r>
      <w:proofErr w:type="gramStart"/>
      <w:r w:rsidR="00075848">
        <w:t>°С</w:t>
      </w:r>
      <w:proofErr w:type="gramEnd"/>
      <w:r w:rsidR="00075848">
        <w:t xml:space="preserve"> и не выше 40</w:t>
      </w:r>
      <w:r w:rsidRPr="00CB48B5">
        <w:t>°С;</w:t>
      </w:r>
    </w:p>
    <w:p w:rsidR="003C7B3B" w:rsidRPr="00CB48B5" w:rsidRDefault="003C7B3B" w:rsidP="00437129">
      <w:pPr>
        <w:pStyle w:val="a7"/>
        <w:ind w:left="0"/>
        <w:jc w:val="both"/>
      </w:pPr>
      <w:r w:rsidRPr="00CB48B5">
        <w:t>- при заполнении водой из трубопроводов должен быть полностью удален воздух;</w:t>
      </w:r>
    </w:p>
    <w:p w:rsidR="003C7B3B" w:rsidRPr="00CB48B5" w:rsidRDefault="003C7B3B" w:rsidP="00437129">
      <w:pPr>
        <w:pStyle w:val="a7"/>
        <w:ind w:left="0"/>
        <w:jc w:val="both"/>
      </w:pPr>
      <w:r w:rsidRPr="00CB48B5">
        <w:t>- испытательное давление должно быть выдержано не менее 10 мин и затем снижено до рабочего;</w:t>
      </w:r>
    </w:p>
    <w:p w:rsidR="003C7B3B" w:rsidRPr="00CB48B5" w:rsidRDefault="003C7B3B" w:rsidP="00437129">
      <w:pPr>
        <w:pStyle w:val="a7"/>
        <w:ind w:left="0"/>
        <w:jc w:val="both"/>
      </w:pPr>
      <w:r w:rsidRPr="00CB48B5">
        <w:t>- при рабочем давлении проводится тщательный осмотр теплообменников по всей их длине.</w:t>
      </w:r>
    </w:p>
    <w:p w:rsidR="003C7B3B" w:rsidRDefault="003C7B3B" w:rsidP="00437129">
      <w:pPr>
        <w:pStyle w:val="a7"/>
        <w:ind w:left="0"/>
        <w:jc w:val="both"/>
      </w:pPr>
      <w:r w:rsidRPr="00CB48B5">
        <w:t xml:space="preserve">  Результаты испытания считаются удовлетворительными, если во время ее проведения не произошло падения давления и не обнаружены признаки разрыва, течи или запотевания теплообменника.</w:t>
      </w:r>
    </w:p>
    <w:p w:rsidR="00250384" w:rsidRPr="00E05A48" w:rsidRDefault="00075848" w:rsidP="00437129">
      <w:pPr>
        <w:jc w:val="both"/>
        <w:rPr>
          <w:b/>
          <w:bCs/>
        </w:rPr>
      </w:pPr>
      <w:r w:rsidRPr="00C55241">
        <w:rPr>
          <w:b/>
          <w:bCs/>
        </w:rPr>
        <w:t>4.3.</w:t>
      </w:r>
      <w:r w:rsidR="00250384" w:rsidRPr="00C55241">
        <w:rPr>
          <w:b/>
          <w:bCs/>
        </w:rPr>
        <w:t>3. Прочистка пластинчатых теплообменников.</w:t>
      </w:r>
    </w:p>
    <w:p w:rsidR="00250384" w:rsidRPr="00CB48B5" w:rsidRDefault="0059664A" w:rsidP="00437129">
      <w:pPr>
        <w:pStyle w:val="a7"/>
        <w:ind w:left="0"/>
        <w:jc w:val="both"/>
      </w:pPr>
      <w:r>
        <w:t>4.</w:t>
      </w:r>
      <w:r w:rsidR="00250384" w:rsidRPr="00CB48B5">
        <w:t>3.</w:t>
      </w:r>
      <w:r>
        <w:t>3.</w:t>
      </w:r>
      <w:r w:rsidR="00250384" w:rsidRPr="00CB48B5">
        <w:t xml:space="preserve">1. Проверка степени работоспособности пластинчатого теплообменника осуществляется под рабочим давлением при несоответствии реальных параметров теплоносителя расчетным, при недостаточном нагреве вторичной среды (контура отопления или горячего водоснабжения), а также </w:t>
      </w:r>
      <w:r w:rsidR="00250384" w:rsidRPr="00CB48B5">
        <w:rPr>
          <w:b/>
        </w:rPr>
        <w:t>при</w:t>
      </w:r>
      <w:r w:rsidR="00250384" w:rsidRPr="00CB48B5">
        <w:t xml:space="preserve"> </w:t>
      </w:r>
      <w:r w:rsidR="00250384" w:rsidRPr="00CB48B5">
        <w:rPr>
          <w:b/>
        </w:rPr>
        <w:t xml:space="preserve">перепаде давления нагреваемой среды более чем на 0,2 </w:t>
      </w:r>
      <w:r w:rsidR="00250384" w:rsidRPr="00CB48B5">
        <w:rPr>
          <w:b/>
          <w:position w:val="-6"/>
        </w:rPr>
        <w:object w:dxaOrig="760" w:dyaOrig="320">
          <v:shape id="_x0000_i1026" type="#_x0000_t75" style="width:38pt;height:15.55pt" o:ole="">
            <v:imagedata r:id="rId19" o:title=""/>
          </v:shape>
          <o:OLEObject Type="Embed" ProgID="Equation.3" ShapeID="_x0000_i1026" DrawAspect="Content" ObjectID="_1554789787" r:id="rId20"/>
        </w:object>
      </w:r>
      <w:r w:rsidR="00250384" w:rsidRPr="00CB48B5">
        <w:rPr>
          <w:b/>
        </w:rPr>
        <w:t>(либо при превышении допустимого перепада давления, указанного в паспорте теплообменника)</w:t>
      </w:r>
      <w:r w:rsidR="00250384" w:rsidRPr="00CB48B5">
        <w:t xml:space="preserve"> необходимо произвести чистку теплообменника.</w:t>
      </w:r>
    </w:p>
    <w:p w:rsidR="00250384" w:rsidRPr="00CB48B5" w:rsidRDefault="0059664A" w:rsidP="00437129">
      <w:pPr>
        <w:pStyle w:val="a7"/>
        <w:ind w:left="0"/>
        <w:jc w:val="both"/>
      </w:pPr>
      <w:r>
        <w:lastRenderedPageBreak/>
        <w:t>4.</w:t>
      </w:r>
      <w:r w:rsidRPr="00CB48B5">
        <w:t>3.</w:t>
      </w:r>
      <w:r>
        <w:t>3.2</w:t>
      </w:r>
      <w:r w:rsidRPr="00CB48B5">
        <w:t xml:space="preserve">. </w:t>
      </w:r>
      <w:r w:rsidR="00250384" w:rsidRPr="00CB48B5">
        <w:t xml:space="preserve">Механическая чистка пластин проводится деревянными лопатками, щетками из различных материалов, так чтобы не повредить поверхность пластин и прокладок. При механической чистке пластины периодически промываются водопроводной водой. </w:t>
      </w:r>
    </w:p>
    <w:p w:rsidR="00250384" w:rsidRPr="00CB48B5" w:rsidRDefault="00E71016" w:rsidP="00437129">
      <w:pPr>
        <w:pStyle w:val="a7"/>
        <w:ind w:left="0"/>
        <w:jc w:val="both"/>
      </w:pPr>
      <w:r>
        <w:rPr>
          <w:bCs/>
        </w:rPr>
        <w:t>4.</w:t>
      </w:r>
      <w:r w:rsidR="00250384" w:rsidRPr="00CB48B5">
        <w:rPr>
          <w:bCs/>
        </w:rPr>
        <w:t>3.3.</w:t>
      </w:r>
      <w:r>
        <w:rPr>
          <w:bCs/>
        </w:rPr>
        <w:t>3.</w:t>
      </w:r>
      <w:r w:rsidR="00250384" w:rsidRPr="00CB48B5">
        <w:rPr>
          <w:b/>
          <w:bCs/>
        </w:rPr>
        <w:t xml:space="preserve"> Перед включением пластинчатого теплообменника</w:t>
      </w:r>
      <w:r w:rsidR="00250384" w:rsidRPr="00CB48B5">
        <w:rPr>
          <w:bCs/>
        </w:rPr>
        <w:t xml:space="preserve"> в постоянную эксплуатацию пластинчатый теплообменник испытывается на гидравлическую плотность. На первом этапе нагреваемая полость заполняется водой под давлением 0,2 МПа в течени</w:t>
      </w:r>
      <w:proofErr w:type="gramStart"/>
      <w:r w:rsidR="00250384" w:rsidRPr="00CB48B5">
        <w:rPr>
          <w:bCs/>
        </w:rPr>
        <w:t>и</w:t>
      </w:r>
      <w:proofErr w:type="gramEnd"/>
      <w:r w:rsidR="00250384" w:rsidRPr="00CB48B5">
        <w:rPr>
          <w:bCs/>
        </w:rPr>
        <w:t xml:space="preserve"> 15 мин., затем заполняются обе полости под давлением 1,3 МПа в течении 15 мин. В случае обнаружения течи в теплообменнике следует подтянуть секции пластин</w:t>
      </w:r>
      <w:r w:rsidR="00250384" w:rsidRPr="00CB48B5">
        <w:rPr>
          <w:b/>
        </w:rPr>
        <w:t xml:space="preserve"> </w:t>
      </w:r>
      <w:r w:rsidR="00250384" w:rsidRPr="00CB48B5">
        <w:t>и вновь произвести испытание.</w:t>
      </w:r>
    </w:p>
    <w:p w:rsidR="00444B0C" w:rsidRDefault="00444B0C" w:rsidP="00437129">
      <w:pPr>
        <w:jc w:val="both"/>
      </w:pPr>
    </w:p>
    <w:p w:rsidR="00783C6B" w:rsidRPr="00F13F86" w:rsidRDefault="00B85C8D" w:rsidP="000C40C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Образец </w:t>
      </w:r>
      <w:r w:rsidR="00301C41">
        <w:rPr>
          <w:rFonts w:eastAsia="Calibri"/>
          <w:b/>
          <w:lang w:eastAsia="en-US"/>
        </w:rPr>
        <w:t>программы</w:t>
      </w:r>
      <w:r w:rsidR="00BF5AE4" w:rsidRPr="006F3899">
        <w:rPr>
          <w:rFonts w:eastAsia="Calibri"/>
          <w:b/>
          <w:lang w:eastAsia="en-US"/>
        </w:rPr>
        <w:t xml:space="preserve"> проведения  гидропневматической  промывки  и  </w:t>
      </w:r>
      <w:r w:rsidR="00BF5AE4" w:rsidRPr="006F3899">
        <w:rPr>
          <w:rFonts w:eastAsia="Calibri"/>
          <w:b/>
          <w:u w:val="single"/>
          <w:lang w:eastAsia="en-US"/>
        </w:rPr>
        <w:t>температурной  дезинфекции</w:t>
      </w:r>
      <w:r w:rsidR="00BF5AE4" w:rsidRPr="006F3899">
        <w:rPr>
          <w:rFonts w:eastAsia="Calibri"/>
          <w:b/>
          <w:lang w:eastAsia="en-US"/>
        </w:rPr>
        <w:t xml:space="preserve"> систем  горячего водоснабжения.</w:t>
      </w:r>
    </w:p>
    <w:p w:rsidR="00735329" w:rsidRPr="00F87680" w:rsidRDefault="00735329" w:rsidP="00437129">
      <w:pPr>
        <w:jc w:val="both"/>
      </w:pPr>
    </w:p>
    <w:p w:rsidR="00BF5AE4" w:rsidRPr="00F87680" w:rsidRDefault="00BF5AE4" w:rsidP="00437129">
      <w:pPr>
        <w:pStyle w:val="a7"/>
        <w:numPr>
          <w:ilvl w:val="0"/>
          <w:numId w:val="7"/>
        </w:numPr>
        <w:spacing w:after="200" w:line="276" w:lineRule="auto"/>
        <w:ind w:left="0" w:firstLine="0"/>
        <w:jc w:val="both"/>
        <w:rPr>
          <w:b/>
          <w:bCs/>
        </w:rPr>
      </w:pPr>
      <w:r w:rsidRPr="00F87680">
        <w:rPr>
          <w:b/>
          <w:bCs/>
        </w:rPr>
        <w:t xml:space="preserve">Гидропневматическая промывка трубопроводов для системы ГВС </w:t>
      </w:r>
      <w:r w:rsidRPr="00F87680">
        <w:rPr>
          <w:b/>
          <w:bCs/>
          <w:u w:val="single"/>
        </w:rPr>
        <w:t>без циркуляционной линии</w:t>
      </w:r>
      <w:r w:rsidRPr="00F87680">
        <w:rPr>
          <w:b/>
          <w:bCs/>
        </w:rPr>
        <w:t>:</w:t>
      </w:r>
    </w:p>
    <w:p w:rsidR="00BF5AE4" w:rsidRPr="00F87680" w:rsidRDefault="00BF5AE4" w:rsidP="00437129">
      <w:pPr>
        <w:jc w:val="both"/>
        <w:rPr>
          <w:b/>
          <w:bCs/>
        </w:rPr>
      </w:pPr>
      <w:r w:rsidRPr="00F87680">
        <w:rPr>
          <w:b/>
          <w:bCs/>
          <w:noProof/>
        </w:rPr>
        <w:drawing>
          <wp:inline distT="0" distB="0" distL="0" distR="0">
            <wp:extent cx="5829300" cy="2409825"/>
            <wp:effectExtent l="19050" t="0" r="0" b="0"/>
            <wp:docPr id="30" name="Рисунок 2" descr="C:\Documents and Settings\Operator2\Рабочий стол\Д. Мурзин\промывка 13.03.12\система ГВС\т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perator2\Рабочий стол\Д. Мурзин\промывка 13.03.12\система ГВС\туп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47" cy="241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E4" w:rsidRDefault="00BF5AE4" w:rsidP="00437129">
      <w:pPr>
        <w:jc w:val="both"/>
      </w:pPr>
    </w:p>
    <w:p w:rsidR="00BF5AE4" w:rsidRPr="00F87680" w:rsidRDefault="00BF5AE4" w:rsidP="00437129">
      <w:pPr>
        <w:jc w:val="both"/>
      </w:pPr>
      <w:r w:rsidRPr="00F87680">
        <w:t>Условные обозначения:</w:t>
      </w:r>
    </w:p>
    <w:p w:rsidR="00BF5AE4" w:rsidRPr="00F87680" w:rsidRDefault="00BF5AE4" w:rsidP="00437129">
      <w:pPr>
        <w:jc w:val="both"/>
      </w:pPr>
      <w:r w:rsidRPr="00F87680">
        <w:t>1 – теплообменник;</w:t>
      </w:r>
    </w:p>
    <w:p w:rsidR="00BF5AE4" w:rsidRPr="00F87680" w:rsidRDefault="00BF5AE4" w:rsidP="00437129">
      <w:pPr>
        <w:jc w:val="both"/>
      </w:pPr>
      <w:r w:rsidRPr="00F87680">
        <w:t>2, 3, 4, 5, 7 – задвижки;</w:t>
      </w:r>
    </w:p>
    <w:p w:rsidR="00BF5AE4" w:rsidRPr="00F87680" w:rsidRDefault="00BF5AE4" w:rsidP="00437129">
      <w:pPr>
        <w:jc w:val="both"/>
      </w:pPr>
      <w:r w:rsidRPr="00F87680">
        <w:t>6 – штуцер с краном для присоединения компрессора;</w:t>
      </w:r>
    </w:p>
    <w:p w:rsidR="00BF5AE4" w:rsidRPr="00F87680" w:rsidRDefault="00BF5AE4" w:rsidP="00437129">
      <w:pPr>
        <w:jc w:val="both"/>
      </w:pPr>
      <w:r w:rsidRPr="00F87680">
        <w:t>8 – компрессор;</w:t>
      </w:r>
    </w:p>
    <w:p w:rsidR="00BF5AE4" w:rsidRPr="00F87680" w:rsidRDefault="00BF5AE4" w:rsidP="00437129">
      <w:pPr>
        <w:jc w:val="both"/>
      </w:pPr>
      <w:r w:rsidRPr="00F87680">
        <w:t>9 – краны.</w:t>
      </w:r>
    </w:p>
    <w:p w:rsidR="00BF5AE4" w:rsidRPr="00F87680" w:rsidRDefault="00BF5AE4" w:rsidP="00437129">
      <w:pPr>
        <w:jc w:val="both"/>
      </w:pPr>
    </w:p>
    <w:p w:rsidR="00BF5AE4" w:rsidRPr="00F87680" w:rsidRDefault="00BF5AE4" w:rsidP="00437129">
      <w:pPr>
        <w:jc w:val="both"/>
      </w:pPr>
      <w:r w:rsidRPr="00F87680">
        <w:t xml:space="preserve">1.1. Для промывки системы ГВС без циркуляционной линии необходимо установить или заменить запорную арматуру, предусмотреть штуцер для присоединения компрессора (6), обеспечить дренаж </w:t>
      </w:r>
      <w:proofErr w:type="spellStart"/>
      <w:r w:rsidRPr="00F87680">
        <w:t>водовоздушной</w:t>
      </w:r>
      <w:proofErr w:type="spellEnd"/>
      <w:r w:rsidRPr="00F87680">
        <w:t xml:space="preserve"> смеси от концевых точек </w:t>
      </w:r>
      <w:proofErr w:type="spellStart"/>
      <w:r w:rsidRPr="00F87680">
        <w:t>водоразбора</w:t>
      </w:r>
      <w:proofErr w:type="spellEnd"/>
      <w:r w:rsidRPr="00F87680">
        <w:t xml:space="preserve"> (9) в канализацию.  Промывка производится водопроводной водой;</w:t>
      </w:r>
    </w:p>
    <w:p w:rsidR="00BF5AE4" w:rsidRPr="00F87680" w:rsidRDefault="00BF5AE4" w:rsidP="00437129">
      <w:pPr>
        <w:jc w:val="both"/>
      </w:pPr>
      <w:r w:rsidRPr="00F87680">
        <w:t>1.2. При открытых задвижках 4 и 5 заполнить систему водопроводной водой, задвижки 2 и 3 закрыты;</w:t>
      </w:r>
    </w:p>
    <w:p w:rsidR="00BF5AE4" w:rsidRPr="00F87680" w:rsidRDefault="00BF5AE4" w:rsidP="00437129">
      <w:pPr>
        <w:jc w:val="both"/>
      </w:pPr>
      <w:r w:rsidRPr="00F87680">
        <w:t xml:space="preserve">1.3. Открыть задвижку 7 и кран 6, включить компрессорную установку; </w:t>
      </w:r>
    </w:p>
    <w:p w:rsidR="00BF5AE4" w:rsidRPr="00F87680" w:rsidRDefault="00BF5AE4" w:rsidP="00437129">
      <w:pPr>
        <w:jc w:val="both"/>
      </w:pPr>
      <w:r w:rsidRPr="00F87680">
        <w:t>1.4. Путем последовательного открытия кранов 9 промываем систему, начиная с самого удаленного стояка;</w:t>
      </w:r>
    </w:p>
    <w:p w:rsidR="00BF5AE4" w:rsidRPr="00F87680" w:rsidRDefault="00BF5AE4" w:rsidP="00437129">
      <w:pPr>
        <w:autoSpaceDE w:val="0"/>
        <w:autoSpaceDN w:val="0"/>
        <w:adjustRightInd w:val="0"/>
        <w:jc w:val="both"/>
        <w:outlineLvl w:val="0"/>
      </w:pPr>
      <w:r w:rsidRPr="00F87680">
        <w:t>1.5. Промывка осуществляется до соответствия качества воды СанПиН 2.1.2496-09 «Гигиенические требования к обеспечению безопасности систем горячего водоснабжения», после чего в течение 15 минут она проводится только водой, с предоставлением результатов анализа после промы</w:t>
      </w:r>
      <w:r w:rsidR="003E538B">
        <w:t>в</w:t>
      </w:r>
      <w:r w:rsidRPr="00F87680">
        <w:t>ки;</w:t>
      </w:r>
    </w:p>
    <w:p w:rsidR="00735329" w:rsidRDefault="00BF5AE4" w:rsidP="00437129">
      <w:pPr>
        <w:jc w:val="both"/>
      </w:pPr>
      <w:r w:rsidRPr="00F87680">
        <w:t>1.6. После проведения промывки провести термическую дезинфекцию нагреванием трубопроводов ГВС до 70 град. С в течени</w:t>
      </w:r>
      <w:proofErr w:type="gramStart"/>
      <w:r w:rsidRPr="00F87680">
        <w:t>и</w:t>
      </w:r>
      <w:proofErr w:type="gramEnd"/>
      <w:r w:rsidRPr="00F87680">
        <w:t xml:space="preserve"> 60 минут горячей водой. Для этого открываются задвижки 3 и 2 (греющий контур) при открытых задвижках 4 и 5 заполняем систему горячей водой. Краны 6 и 9 закрыты;</w:t>
      </w:r>
    </w:p>
    <w:p w:rsidR="00735329" w:rsidRDefault="00735329" w:rsidP="00437129">
      <w:pPr>
        <w:jc w:val="both"/>
      </w:pPr>
    </w:p>
    <w:p w:rsidR="00BF5AE4" w:rsidRPr="00F87680" w:rsidRDefault="00BF5AE4" w:rsidP="00437129">
      <w:pPr>
        <w:pStyle w:val="a7"/>
        <w:numPr>
          <w:ilvl w:val="0"/>
          <w:numId w:val="7"/>
        </w:numPr>
        <w:spacing w:after="200" w:line="276" w:lineRule="auto"/>
        <w:ind w:left="0" w:firstLine="0"/>
        <w:jc w:val="both"/>
        <w:rPr>
          <w:b/>
          <w:bCs/>
        </w:rPr>
      </w:pPr>
      <w:r w:rsidRPr="00F87680">
        <w:rPr>
          <w:b/>
          <w:bCs/>
        </w:rPr>
        <w:lastRenderedPageBreak/>
        <w:t xml:space="preserve">Гидропневматическая промывка трубопроводов системы ГВС с </w:t>
      </w:r>
      <w:r w:rsidRPr="00F87680">
        <w:rPr>
          <w:b/>
          <w:bCs/>
          <w:u w:val="single"/>
        </w:rPr>
        <w:t>циркуляционным трубопроводом</w:t>
      </w:r>
      <w:r w:rsidRPr="00F87680">
        <w:rPr>
          <w:b/>
          <w:bCs/>
        </w:rPr>
        <w:t>:</w:t>
      </w:r>
    </w:p>
    <w:p w:rsidR="00BF5AE4" w:rsidRPr="00F87680" w:rsidRDefault="00BF5AE4" w:rsidP="00437129">
      <w:pPr>
        <w:jc w:val="both"/>
      </w:pPr>
      <w:r w:rsidRPr="00F87680">
        <w:rPr>
          <w:noProof/>
        </w:rPr>
        <w:drawing>
          <wp:inline distT="0" distB="0" distL="0" distR="0">
            <wp:extent cx="4963073" cy="2495550"/>
            <wp:effectExtent l="19050" t="0" r="8977" b="0"/>
            <wp:docPr id="31" name="Рисунок 1" descr="C:\Documents and Settings\Operator2\Рабочий стол\Д. Мурзин\промывка 13.03.12\система ГВС\ци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perator2\Рабочий стол\Д. Мурзин\промывка 13.03.12\система ГВС\цирк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904" cy="250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E4" w:rsidRPr="00F87680" w:rsidRDefault="00056B5E" w:rsidP="00437129">
      <w:pPr>
        <w:jc w:val="both"/>
      </w:pPr>
      <w:r>
        <w:t>2</w:t>
      </w:r>
      <w:r w:rsidR="00BF5AE4" w:rsidRPr="00F87680">
        <w:t xml:space="preserve">.1. Для промывки системы ГВС с циркуляционным трубопроводом необходимо установить или заменить запорную арматуру, предусмотреть штуцер для присоединения компрессора (6),  обеспечить дренаж </w:t>
      </w:r>
      <w:proofErr w:type="spellStart"/>
      <w:r w:rsidR="00BF5AE4" w:rsidRPr="00F87680">
        <w:t>водовоздушной</w:t>
      </w:r>
      <w:proofErr w:type="spellEnd"/>
      <w:r w:rsidR="00BF5AE4" w:rsidRPr="00F87680">
        <w:t xml:space="preserve"> смеси в канализацию (11).  Промывка производится водопроводной водой;</w:t>
      </w:r>
    </w:p>
    <w:p w:rsidR="00BF5AE4" w:rsidRPr="00F87680" w:rsidRDefault="00056B5E" w:rsidP="00437129">
      <w:pPr>
        <w:jc w:val="both"/>
      </w:pPr>
      <w:r>
        <w:t>2</w:t>
      </w:r>
      <w:r w:rsidR="00BF5AE4" w:rsidRPr="00F87680">
        <w:t>.2. При открытых задвижках 4 и 5 и кранах 9 заполнить систему водопроводной водой, задвижки 3, 2 и краны 10 закрыты;</w:t>
      </w:r>
    </w:p>
    <w:p w:rsidR="00BF5AE4" w:rsidRPr="00F87680" w:rsidRDefault="00056B5E" w:rsidP="00437129">
      <w:pPr>
        <w:jc w:val="both"/>
      </w:pPr>
      <w:r>
        <w:t>2</w:t>
      </w:r>
      <w:r w:rsidR="00BF5AE4" w:rsidRPr="00F87680">
        <w:t xml:space="preserve">.3. Открыть задвижку 7 и кран 6, включить компрессорную установку (подбор компрессора осуществляется согласно приложению 2); </w:t>
      </w:r>
    </w:p>
    <w:p w:rsidR="00BF5AE4" w:rsidRPr="00F87680" w:rsidRDefault="00056B5E" w:rsidP="00437129">
      <w:pPr>
        <w:jc w:val="both"/>
      </w:pPr>
      <w:r>
        <w:t>2</w:t>
      </w:r>
      <w:r w:rsidR="00BF5AE4" w:rsidRPr="00F87680">
        <w:t>.4. Открыть задвижку 11, задвижки 12 закрыты. Путем последовательного открытия кранов 10 промываем систему, начиная с самого удаленного стояка;</w:t>
      </w:r>
    </w:p>
    <w:p w:rsidR="00BF5AE4" w:rsidRPr="00F87680" w:rsidRDefault="00056B5E" w:rsidP="00437129">
      <w:pPr>
        <w:jc w:val="both"/>
      </w:pPr>
      <w:r>
        <w:t>2</w:t>
      </w:r>
      <w:r w:rsidR="00BF5AE4" w:rsidRPr="00F87680">
        <w:t xml:space="preserve">.5.  Промывка осуществляется до полного осветления </w:t>
      </w:r>
      <w:proofErr w:type="spellStart"/>
      <w:r w:rsidR="00BF5AE4" w:rsidRPr="00F87680">
        <w:t>водовоздушной</w:t>
      </w:r>
      <w:proofErr w:type="spellEnd"/>
      <w:r w:rsidR="00BF5AE4" w:rsidRPr="00F87680">
        <w:t xml:space="preserve"> смеси (прозрачность воды не менее 40 см.), после чего в течение 15 минут она проводится только водой;</w:t>
      </w:r>
    </w:p>
    <w:p w:rsidR="00BF5AE4" w:rsidRPr="00F87680" w:rsidRDefault="00056B5E" w:rsidP="00437129">
      <w:pPr>
        <w:jc w:val="both"/>
      </w:pPr>
      <w:r>
        <w:t>2</w:t>
      </w:r>
      <w:r w:rsidR="00BF5AE4" w:rsidRPr="00F87680">
        <w:t>.6. После проведения промывки провести термическую дезинфекцию нагреванием трубопроводов ГВС до 70 град. С в течени</w:t>
      </w:r>
      <w:proofErr w:type="gramStart"/>
      <w:r w:rsidR="00BF5AE4" w:rsidRPr="00F87680">
        <w:t>и</w:t>
      </w:r>
      <w:proofErr w:type="gramEnd"/>
      <w:r w:rsidR="00BF5AE4" w:rsidRPr="00F87680">
        <w:t xml:space="preserve"> 60 минут горячей водой. Для этого открываются задвижки 3 и 2 (греющий контур) при открытых задвижках 4 и 5 заполняем систему горячей водой. Задвижки 12 и кран 6 закрыты;</w:t>
      </w:r>
    </w:p>
    <w:p w:rsidR="00BF5AE4" w:rsidRPr="00F87680" w:rsidRDefault="00BF5AE4" w:rsidP="00437129">
      <w:pPr>
        <w:jc w:val="both"/>
      </w:pPr>
      <w:r w:rsidRPr="00F87680">
        <w:t xml:space="preserve">Промывка системы ГВС осуществляется в присутствии </w:t>
      </w:r>
      <w:r w:rsidR="003E538B">
        <w:t>теплоснабжающей</w:t>
      </w:r>
      <w:r w:rsidRPr="00F87680">
        <w:t xml:space="preserve"> организации. По окончании промывки необходимо оформить двухсторонний а</w:t>
      </w:r>
      <w:proofErr w:type="gramStart"/>
      <w:r w:rsidRPr="00F87680">
        <w:t>кт с пр</w:t>
      </w:r>
      <w:proofErr w:type="gramEnd"/>
      <w:r w:rsidRPr="00F87680">
        <w:t>отоколом результатов анализа проб горячей воды после промывки;</w:t>
      </w:r>
    </w:p>
    <w:p w:rsidR="00735329" w:rsidRPr="00056B5E" w:rsidRDefault="00056B5E" w:rsidP="00056B5E">
      <w:pPr>
        <w:jc w:val="both"/>
      </w:pPr>
      <w:r>
        <w:t>3</w:t>
      </w:r>
      <w:r w:rsidR="00BF5AE4" w:rsidRPr="00F87680">
        <w:t>.</w:t>
      </w:r>
      <w:r>
        <w:t xml:space="preserve"> </w:t>
      </w:r>
      <w:r w:rsidR="00BF5AE4" w:rsidRPr="00F87680">
        <w:rPr>
          <w:rFonts w:eastAsia="Calibri"/>
          <w:bCs/>
          <w:lang w:eastAsia="en-US"/>
        </w:rPr>
        <w:t xml:space="preserve">Для применения альтернативных способов промывки (химической, импульсной, гидродинамической, комбинированной) системы ГВС и чистки теплообменников, при недостаточной эффективности предложенных способов, необходимо обращаться в </w:t>
      </w:r>
      <w:r w:rsidR="006D7D82">
        <w:rPr>
          <w:rFonts w:eastAsia="Calibri"/>
          <w:bCs/>
          <w:lang w:eastAsia="en-US"/>
        </w:rPr>
        <w:t>специализированные организации.</w:t>
      </w:r>
    </w:p>
    <w:p w:rsidR="003E538B" w:rsidRDefault="003E538B" w:rsidP="00437129">
      <w:pPr>
        <w:jc w:val="both"/>
        <w:rPr>
          <w:b/>
          <w:sz w:val="28"/>
          <w:szCs w:val="28"/>
        </w:rPr>
      </w:pPr>
    </w:p>
    <w:p w:rsidR="006B04D8" w:rsidRPr="00301C41" w:rsidRDefault="00AE0664" w:rsidP="004371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01C41" w:rsidRPr="00301C41">
        <w:rPr>
          <w:b/>
          <w:sz w:val="28"/>
          <w:szCs w:val="28"/>
        </w:rPr>
        <w:t xml:space="preserve">. </w:t>
      </w:r>
      <w:r w:rsidR="00F13F86">
        <w:rPr>
          <w:b/>
          <w:sz w:val="28"/>
          <w:szCs w:val="28"/>
        </w:rPr>
        <w:t xml:space="preserve"> П</w:t>
      </w:r>
      <w:r w:rsidR="006B04D8" w:rsidRPr="00301C41">
        <w:rPr>
          <w:b/>
          <w:sz w:val="28"/>
          <w:szCs w:val="28"/>
        </w:rPr>
        <w:t>отребителям, эксплуатирующим</w:t>
      </w:r>
      <w:r w:rsidR="00301C41">
        <w:rPr>
          <w:b/>
          <w:sz w:val="28"/>
          <w:szCs w:val="28"/>
        </w:rPr>
        <w:t xml:space="preserve"> приборы учета тепловой энергии.</w:t>
      </w:r>
      <w:r w:rsidR="00301C41">
        <w:rPr>
          <w:b/>
          <w:sz w:val="28"/>
          <w:szCs w:val="28"/>
        </w:rPr>
        <w:br/>
      </w:r>
    </w:p>
    <w:p w:rsidR="006B04D8" w:rsidRPr="002718DD" w:rsidRDefault="00AE0664" w:rsidP="001853F5">
      <w:pPr>
        <w:spacing w:after="120"/>
        <w:jc w:val="both"/>
      </w:pPr>
      <w:r>
        <w:t>5</w:t>
      </w:r>
      <w:r w:rsidR="00471675" w:rsidRPr="00480FA9">
        <w:t>.</w:t>
      </w:r>
      <w:r w:rsidR="006B04D8" w:rsidRPr="00480FA9">
        <w:t>1.</w:t>
      </w:r>
      <w:r w:rsidR="006B04D8" w:rsidRPr="002718DD">
        <w:rPr>
          <w:color w:val="000000"/>
          <w:shd w:val="clear" w:color="auto" w:fill="FFFFFF"/>
        </w:rPr>
        <w:t xml:space="preserve"> </w:t>
      </w:r>
      <w:r w:rsidR="006B04D8" w:rsidRPr="002718DD">
        <w:rPr>
          <w:b/>
        </w:rPr>
        <w:t>Используемые приборы учета должны</w:t>
      </w:r>
      <w:r w:rsidR="006B04D8" w:rsidRPr="002718DD">
        <w:t xml:space="preserve"> </w:t>
      </w:r>
      <w:r w:rsidR="006B04D8" w:rsidRPr="002718DD">
        <w:rPr>
          <w:b/>
        </w:rPr>
        <w:t>соответствовать</w:t>
      </w:r>
      <w:r w:rsidR="006B04D8" w:rsidRPr="002718DD">
        <w:t xml:space="preserve">: требованиям законодательства Российской Федерации об обеспечении единства измерений, действующим на момент ввода приборов учета в эксплуатацию. По истечении интервала между поверками либо после выхода приборов учета из строя или их утраты, если это произошло до  истечения </w:t>
      </w:r>
      <w:proofErr w:type="spellStart"/>
      <w:r w:rsidR="006B04D8" w:rsidRPr="002718DD">
        <w:t>межповерочного</w:t>
      </w:r>
      <w:proofErr w:type="spellEnd"/>
      <w:r w:rsidR="006B04D8" w:rsidRPr="002718DD">
        <w:t xml:space="preserve"> интервала, приборы учета, не соответствующие требованиям, подлежат поверке либо замене на новые приборы учета </w:t>
      </w:r>
      <w:r w:rsidR="006B04D8" w:rsidRPr="002718DD">
        <w:rPr>
          <w:b/>
          <w:color w:val="000000"/>
          <w:shd w:val="clear" w:color="auto" w:fill="FFFFFF"/>
        </w:rPr>
        <w:t xml:space="preserve">Глава </w:t>
      </w:r>
      <w:r w:rsidR="006B04D8" w:rsidRPr="002718DD">
        <w:rPr>
          <w:b/>
          <w:color w:val="000000"/>
          <w:shd w:val="clear" w:color="auto" w:fill="FFFFFF"/>
          <w:lang w:val="en-US"/>
        </w:rPr>
        <w:t>I</w:t>
      </w:r>
      <w:r w:rsidR="006B04D8" w:rsidRPr="002718DD">
        <w:rPr>
          <w:b/>
          <w:color w:val="000000"/>
          <w:shd w:val="clear" w:color="auto" w:fill="FFFFFF"/>
        </w:rPr>
        <w:t xml:space="preserve"> п.14 </w:t>
      </w:r>
      <w:r w:rsidR="006B04D8" w:rsidRPr="002718DD">
        <w:rPr>
          <w:color w:val="000000"/>
          <w:shd w:val="clear" w:color="auto" w:fill="FFFFFF"/>
        </w:rPr>
        <w:t xml:space="preserve">Постановление Правительства РФ от 18.11.2013г. №1034.   </w:t>
      </w:r>
      <w:r w:rsidR="006B04D8" w:rsidRPr="002718DD">
        <w:t xml:space="preserve"> </w:t>
      </w:r>
      <w:r w:rsidR="006B04D8" w:rsidRPr="002718DD">
        <w:rPr>
          <w:b/>
        </w:rPr>
        <w:t xml:space="preserve"> </w:t>
      </w:r>
    </w:p>
    <w:p w:rsidR="006B04D8" w:rsidRPr="002718DD" w:rsidRDefault="00E04637" w:rsidP="00EB48D9">
      <w:pPr>
        <w:jc w:val="both"/>
      </w:pPr>
      <w:r>
        <w:t>5</w:t>
      </w:r>
      <w:r w:rsidR="00471675" w:rsidRPr="00480FA9">
        <w:t>.</w:t>
      </w:r>
      <w:r w:rsidR="006B04D8" w:rsidRPr="00480FA9">
        <w:t>2.</w:t>
      </w:r>
      <w:r w:rsidR="006B04D8" w:rsidRPr="002718DD">
        <w:t xml:space="preserve"> </w:t>
      </w:r>
      <w:r w:rsidR="006B04D8" w:rsidRPr="002718DD">
        <w:rPr>
          <w:b/>
        </w:rPr>
        <w:t>Организация коммерческого учета тепловой энергии, теплоносителя включает:</w:t>
      </w:r>
      <w:r w:rsidR="006B04D8" w:rsidRPr="002718DD">
        <w:t xml:space="preserve">  </w:t>
      </w:r>
      <w:r w:rsidR="006B04D8">
        <w:t xml:space="preserve">   </w:t>
      </w:r>
      <w:r w:rsidR="006B04D8" w:rsidRPr="002718DD">
        <w:rPr>
          <w:b/>
          <w:color w:val="000000"/>
          <w:shd w:val="clear" w:color="auto" w:fill="FFFFFF"/>
        </w:rPr>
        <w:t xml:space="preserve">Глава </w:t>
      </w:r>
      <w:r w:rsidR="006B04D8" w:rsidRPr="002718DD">
        <w:rPr>
          <w:b/>
          <w:color w:val="000000"/>
          <w:shd w:val="clear" w:color="auto" w:fill="FFFFFF"/>
          <w:lang w:val="en-US"/>
        </w:rPr>
        <w:t>I</w:t>
      </w:r>
      <w:r w:rsidR="006B04D8" w:rsidRPr="002718DD">
        <w:rPr>
          <w:b/>
          <w:color w:val="000000"/>
          <w:shd w:val="clear" w:color="auto" w:fill="FFFFFF"/>
        </w:rPr>
        <w:t xml:space="preserve">. п.17 </w:t>
      </w:r>
      <w:r w:rsidR="006B04D8" w:rsidRPr="002718DD">
        <w:rPr>
          <w:color w:val="000000"/>
          <w:shd w:val="clear" w:color="auto" w:fill="FFFFFF"/>
        </w:rPr>
        <w:t>Постановления Правительства РФ от 18.11.2013г. №1034.</w:t>
      </w:r>
    </w:p>
    <w:p w:rsidR="006B04D8" w:rsidRPr="002718DD" w:rsidRDefault="006B04D8" w:rsidP="00EB48D9">
      <w:pPr>
        <w:jc w:val="both"/>
      </w:pPr>
      <w:r w:rsidRPr="002718DD">
        <w:t>а) получение технических условий на проектирование узла учета;</w:t>
      </w:r>
    </w:p>
    <w:p w:rsidR="006B04D8" w:rsidRPr="002718DD" w:rsidRDefault="006B04D8" w:rsidP="00EB48D9">
      <w:pPr>
        <w:jc w:val="both"/>
      </w:pPr>
      <w:r w:rsidRPr="002718DD">
        <w:t>б) проектирование и установку приборов учета;</w:t>
      </w:r>
    </w:p>
    <w:p w:rsidR="006B04D8" w:rsidRPr="002718DD" w:rsidRDefault="006B04D8" w:rsidP="00EB48D9">
      <w:pPr>
        <w:jc w:val="both"/>
      </w:pPr>
      <w:r w:rsidRPr="002718DD">
        <w:lastRenderedPageBreak/>
        <w:t>в) ввод в эксплуатацию узла учета;</w:t>
      </w:r>
    </w:p>
    <w:p w:rsidR="006B04D8" w:rsidRPr="002718DD" w:rsidRDefault="006B04D8" w:rsidP="00EB48D9">
      <w:pPr>
        <w:jc w:val="both"/>
      </w:pPr>
      <w:r w:rsidRPr="002718DD">
        <w:t>г) эксплуатацию приборов учета, включающую процедуру регулярного снятия показаний приборов учета и использование их для коммерческого учета тепловой энергии, теплоносителя</w:t>
      </w:r>
    </w:p>
    <w:p w:rsidR="006B04D8" w:rsidRDefault="006B04D8" w:rsidP="00EB48D9">
      <w:pPr>
        <w:spacing w:after="120"/>
        <w:jc w:val="both"/>
      </w:pPr>
      <w:r w:rsidRPr="002718DD">
        <w:t>д) поверку, ремонт и замену приборов учета</w:t>
      </w:r>
    </w:p>
    <w:p w:rsidR="007C712F" w:rsidRDefault="00E04637" w:rsidP="00EB48D9">
      <w:pPr>
        <w:pStyle w:val="af2"/>
        <w:shd w:val="clear" w:color="auto" w:fill="FFFFFF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>5</w:t>
      </w:r>
      <w:r w:rsidR="00471675" w:rsidRPr="00480FA9">
        <w:rPr>
          <w:color w:val="000000"/>
          <w:shd w:val="clear" w:color="auto" w:fill="FFFFFF"/>
        </w:rPr>
        <w:t>.</w:t>
      </w:r>
      <w:r w:rsidR="006B3323">
        <w:rPr>
          <w:color w:val="000000"/>
          <w:shd w:val="clear" w:color="auto" w:fill="FFFFFF"/>
        </w:rPr>
        <w:t>3</w:t>
      </w:r>
      <w:r w:rsidR="006B04D8" w:rsidRPr="00480FA9">
        <w:rPr>
          <w:color w:val="000000"/>
          <w:shd w:val="clear" w:color="auto" w:fill="FFFFFF"/>
        </w:rPr>
        <w:t>.</w:t>
      </w:r>
      <w:r w:rsidR="006B04D8" w:rsidRPr="002718DD">
        <w:rPr>
          <w:b/>
          <w:color w:val="000000"/>
          <w:shd w:val="clear" w:color="auto" w:fill="FFFFFF"/>
        </w:rPr>
        <w:t xml:space="preserve"> </w:t>
      </w:r>
      <w:r w:rsidR="006B04D8" w:rsidRPr="002718DD">
        <w:rPr>
          <w:b/>
          <w:color w:val="000000" w:themeColor="text1"/>
        </w:rPr>
        <w:t>В случае наличия у членов комиссии замечаний</w:t>
      </w:r>
      <w:r w:rsidR="006B04D8" w:rsidRPr="002718DD">
        <w:rPr>
          <w:color w:val="000000" w:themeColor="text1"/>
        </w:rPr>
        <w:t xml:space="preserve"> к узлу учета и выявления недостатков, препятствующих нормальному функционированию узла учета, этот узел учета считается непригодным для коммерческого учета тепловой энергии, теплоносителя.</w:t>
      </w:r>
      <w:r w:rsidR="00D572F2">
        <w:rPr>
          <w:color w:val="000000" w:themeColor="text1"/>
        </w:rPr>
        <w:t xml:space="preserve"> </w:t>
      </w:r>
      <w:r w:rsidR="006B04D8" w:rsidRPr="002718DD">
        <w:rPr>
          <w:color w:val="000000" w:themeColor="text1"/>
        </w:rPr>
        <w:t>В этом случае комиссией составляется акт о выявленных недостатках, в котором приводится полный перечень выявленных недостатков и сроки по их устранению. Указанный акт составляется и подписывается всеми членами комиссии в течение 3 рабочих дней.</w:t>
      </w:r>
    </w:p>
    <w:p w:rsidR="00E04637" w:rsidRDefault="006B04D8" w:rsidP="001853F5">
      <w:pPr>
        <w:pStyle w:val="af2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hd w:val="clear" w:color="auto" w:fill="FFFFFF"/>
        </w:rPr>
      </w:pPr>
      <w:r w:rsidRPr="002718DD">
        <w:rPr>
          <w:color w:val="000000" w:themeColor="text1"/>
        </w:rPr>
        <w:t>Повторная приемка узла учета в эксплуатацию осуществляется посл</w:t>
      </w:r>
      <w:r w:rsidR="007C712F">
        <w:rPr>
          <w:color w:val="000000" w:themeColor="text1"/>
        </w:rPr>
        <w:t xml:space="preserve">е полного устранения выявленных </w:t>
      </w:r>
      <w:r w:rsidRPr="002718DD">
        <w:rPr>
          <w:color w:val="000000" w:themeColor="text1"/>
        </w:rPr>
        <w:t>нарушений.</w:t>
      </w:r>
      <w:r w:rsidR="003E538B">
        <w:rPr>
          <w:color w:val="000000" w:themeColor="text1"/>
        </w:rPr>
        <w:t xml:space="preserve"> </w:t>
      </w:r>
      <w:r w:rsidR="007C712F">
        <w:rPr>
          <w:b/>
          <w:color w:val="000000"/>
          <w:shd w:val="clear" w:color="auto" w:fill="FFFFFF"/>
        </w:rPr>
        <w:t>Глава</w:t>
      </w:r>
      <w:proofErr w:type="gramStart"/>
      <w:r w:rsidRPr="002718DD">
        <w:rPr>
          <w:b/>
          <w:color w:val="000000"/>
          <w:shd w:val="clear" w:color="auto" w:fill="FFFFFF"/>
          <w:lang w:val="en-US"/>
        </w:rPr>
        <w:t>II</w:t>
      </w:r>
      <w:proofErr w:type="gramEnd"/>
      <w:r w:rsidR="007C712F">
        <w:rPr>
          <w:b/>
          <w:color w:val="000000"/>
          <w:shd w:val="clear" w:color="auto" w:fill="FFFFFF"/>
        </w:rPr>
        <w:t>.</w:t>
      </w:r>
      <w:r w:rsidRPr="002718DD">
        <w:rPr>
          <w:b/>
          <w:color w:val="000000"/>
          <w:shd w:val="clear" w:color="auto" w:fill="FFFFFF"/>
        </w:rPr>
        <w:t>п.73</w:t>
      </w:r>
      <w:r w:rsidR="007C712F">
        <w:rPr>
          <w:b/>
          <w:color w:val="000000"/>
          <w:shd w:val="clear" w:color="auto" w:fill="FFFFFF"/>
        </w:rPr>
        <w:t xml:space="preserve"> </w:t>
      </w:r>
      <w:r w:rsidRPr="002718DD">
        <w:rPr>
          <w:color w:val="000000"/>
          <w:shd w:val="clear" w:color="auto" w:fill="FFFFFF"/>
        </w:rPr>
        <w:t>Пост</w:t>
      </w:r>
      <w:r w:rsidR="007C712F">
        <w:rPr>
          <w:color w:val="000000"/>
          <w:shd w:val="clear" w:color="auto" w:fill="FFFFFF"/>
        </w:rPr>
        <w:t>ановления Прави</w:t>
      </w:r>
      <w:r w:rsidR="003E538B">
        <w:rPr>
          <w:color w:val="000000"/>
          <w:shd w:val="clear" w:color="auto" w:fill="FFFFFF"/>
        </w:rPr>
        <w:t>те</w:t>
      </w:r>
      <w:r w:rsidR="007C712F">
        <w:rPr>
          <w:color w:val="000000"/>
          <w:shd w:val="clear" w:color="auto" w:fill="FFFFFF"/>
        </w:rPr>
        <w:t>льства РФ о</w:t>
      </w:r>
      <w:r w:rsidR="007C712F" w:rsidRPr="002718DD">
        <w:rPr>
          <w:color w:val="000000"/>
          <w:shd w:val="clear" w:color="auto" w:fill="FFFFFF"/>
        </w:rPr>
        <w:t>т 18.11.2013г.</w:t>
      </w:r>
      <w:r w:rsidR="001853F5">
        <w:rPr>
          <w:color w:val="000000"/>
          <w:shd w:val="clear" w:color="auto" w:fill="FFFFFF"/>
        </w:rPr>
        <w:t xml:space="preserve"> </w:t>
      </w:r>
      <w:r w:rsidR="007C712F" w:rsidRPr="002718DD">
        <w:rPr>
          <w:color w:val="000000"/>
          <w:shd w:val="clear" w:color="auto" w:fill="FFFFFF"/>
        </w:rPr>
        <w:t>№1034</w:t>
      </w:r>
      <w:r w:rsidR="001853F5">
        <w:rPr>
          <w:color w:val="000000"/>
          <w:shd w:val="clear" w:color="auto" w:fill="FFFFFF"/>
        </w:rPr>
        <w:t>.</w:t>
      </w:r>
    </w:p>
    <w:p w:rsidR="002778F2" w:rsidRDefault="00E04637" w:rsidP="001853F5">
      <w:pPr>
        <w:pStyle w:val="af2"/>
        <w:shd w:val="clear" w:color="auto" w:fill="FFFFFF"/>
        <w:spacing w:before="0" w:beforeAutospacing="0" w:after="120" w:afterAutospacing="0"/>
        <w:jc w:val="both"/>
        <w:rPr>
          <w:color w:val="000000"/>
          <w:shd w:val="clear" w:color="auto" w:fill="FFFFFF"/>
        </w:rPr>
      </w:pPr>
      <w:r w:rsidRPr="00E04637">
        <w:rPr>
          <w:color w:val="000000"/>
        </w:rPr>
        <w:t>5</w:t>
      </w:r>
      <w:r w:rsidR="00471675" w:rsidRPr="00E04637">
        <w:rPr>
          <w:color w:val="000000"/>
        </w:rPr>
        <w:t>.</w:t>
      </w:r>
      <w:r w:rsidR="006B3323" w:rsidRPr="00E04637">
        <w:rPr>
          <w:color w:val="000000"/>
        </w:rPr>
        <w:t>4</w:t>
      </w:r>
      <w:r w:rsidR="006B04D8" w:rsidRPr="00E04637">
        <w:rPr>
          <w:color w:val="000000"/>
        </w:rPr>
        <w:t>.</w:t>
      </w:r>
      <w:r w:rsidR="006B04D8" w:rsidRPr="002718DD">
        <w:rPr>
          <w:rFonts w:ascii="Arial" w:hAnsi="Arial" w:cs="Arial"/>
          <w:color w:val="292929"/>
          <w:shd w:val="clear" w:color="auto" w:fill="FFFFFF"/>
        </w:rPr>
        <w:t xml:space="preserve"> </w:t>
      </w:r>
      <w:r w:rsidR="006B04D8" w:rsidRPr="002718DD">
        <w:rPr>
          <w:b/>
          <w:color w:val="292929"/>
          <w:shd w:val="clear" w:color="auto" w:fill="FFFFFF"/>
        </w:rPr>
        <w:t>При отсутствии замечаний</w:t>
      </w:r>
      <w:r w:rsidR="006B04D8" w:rsidRPr="002718DD">
        <w:rPr>
          <w:color w:val="292929"/>
          <w:shd w:val="clear" w:color="auto" w:fill="FFFFFF"/>
        </w:rPr>
        <w:t xml:space="preserve"> к узлу учета комиссией подписывается акт ввода в эксплуатацию узла учета, установленного у потребителя. При подписании акта о вводе в эксплуатацию узла учета узел учета пломбируется.</w:t>
      </w:r>
      <w:r w:rsidR="006B04D8" w:rsidRPr="002718DD">
        <w:rPr>
          <w:b/>
          <w:color w:val="000000"/>
        </w:rPr>
        <w:t xml:space="preserve"> </w:t>
      </w:r>
      <w:r w:rsidR="006B04D8" w:rsidRPr="002718DD">
        <w:rPr>
          <w:b/>
          <w:color w:val="000000"/>
          <w:shd w:val="clear" w:color="auto" w:fill="FFFFFF"/>
        </w:rPr>
        <w:t xml:space="preserve">Глава </w:t>
      </w:r>
      <w:r w:rsidR="006B04D8" w:rsidRPr="002718DD">
        <w:rPr>
          <w:b/>
          <w:color w:val="000000"/>
          <w:shd w:val="clear" w:color="auto" w:fill="FFFFFF"/>
          <w:lang w:val="en-US"/>
        </w:rPr>
        <w:t>II</w:t>
      </w:r>
      <w:r w:rsidR="006B04D8" w:rsidRPr="002718DD">
        <w:rPr>
          <w:b/>
          <w:color w:val="000000"/>
          <w:shd w:val="clear" w:color="auto" w:fill="FFFFFF"/>
        </w:rPr>
        <w:t>. п.67, п.69</w:t>
      </w:r>
      <w:r w:rsidR="006B04D8" w:rsidRPr="002718DD">
        <w:rPr>
          <w:color w:val="000000"/>
          <w:shd w:val="clear" w:color="auto" w:fill="FFFFFF"/>
        </w:rPr>
        <w:t xml:space="preserve"> </w:t>
      </w:r>
      <w:r w:rsidR="006B04D8" w:rsidRPr="002718DD">
        <w:rPr>
          <w:b/>
        </w:rPr>
        <w:t xml:space="preserve"> </w:t>
      </w:r>
      <w:r w:rsidR="006B04D8" w:rsidRPr="002718DD">
        <w:rPr>
          <w:color w:val="000000"/>
          <w:shd w:val="clear" w:color="auto" w:fill="FFFFFF"/>
        </w:rPr>
        <w:t>Постановления Правительства РФ от 18.11.2013г. №1034.</w:t>
      </w:r>
    </w:p>
    <w:p w:rsidR="006B04D8" w:rsidRDefault="001853F5" w:rsidP="001853F5">
      <w:pPr>
        <w:spacing w:after="120"/>
        <w:jc w:val="both"/>
        <w:rPr>
          <w:color w:val="000000"/>
          <w:shd w:val="clear" w:color="auto" w:fill="FFFFFF"/>
        </w:rPr>
      </w:pPr>
      <w:r>
        <w:rPr>
          <w:color w:val="000000"/>
        </w:rPr>
        <w:t>5</w:t>
      </w:r>
      <w:r w:rsidR="009E747D" w:rsidRPr="00480FA9">
        <w:rPr>
          <w:color w:val="000000"/>
        </w:rPr>
        <w:t>.</w:t>
      </w:r>
      <w:r w:rsidR="00662FC5">
        <w:rPr>
          <w:color w:val="000000"/>
        </w:rPr>
        <w:t>5</w:t>
      </w:r>
      <w:r w:rsidR="006B04D8" w:rsidRPr="00480FA9">
        <w:rPr>
          <w:color w:val="000000"/>
        </w:rPr>
        <w:t>.</w:t>
      </w:r>
      <w:r w:rsidR="006B04D8" w:rsidRPr="002718DD">
        <w:rPr>
          <w:b/>
          <w:color w:val="000000"/>
        </w:rPr>
        <w:t xml:space="preserve"> </w:t>
      </w:r>
      <w:r w:rsidR="006B04D8" w:rsidRPr="002718DD">
        <w:rPr>
          <w:b/>
          <w:color w:val="000000" w:themeColor="text1"/>
          <w:shd w:val="clear" w:color="auto" w:fill="FFFFFF"/>
        </w:rPr>
        <w:t>Акт ввода в эксплуатацию узла учета</w:t>
      </w:r>
      <w:r w:rsidR="006B04D8" w:rsidRPr="002718DD">
        <w:rPr>
          <w:color w:val="000000" w:themeColor="text1"/>
          <w:shd w:val="clear" w:color="auto" w:fill="FFFFFF"/>
        </w:rPr>
        <w:t xml:space="preserve"> служит основанием для ведения коммерческого учета тепловой энергии, теплоносителя по приборам учета, контроля качества тепловой энергии и режимов теплопотребления с использованием получаемой измерительной информации </w:t>
      </w:r>
      <w:proofErr w:type="gramStart"/>
      <w:r w:rsidR="006B04D8" w:rsidRPr="002718DD">
        <w:rPr>
          <w:color w:val="000000" w:themeColor="text1"/>
          <w:shd w:val="clear" w:color="auto" w:fill="FFFFFF"/>
        </w:rPr>
        <w:t>с даты</w:t>
      </w:r>
      <w:proofErr w:type="gramEnd"/>
      <w:r w:rsidR="006B04D8" w:rsidRPr="002718DD">
        <w:rPr>
          <w:color w:val="000000" w:themeColor="text1"/>
          <w:shd w:val="clear" w:color="auto" w:fill="FFFFFF"/>
        </w:rPr>
        <w:t xml:space="preserve"> его подписания.</w:t>
      </w:r>
      <w:r w:rsidR="006B04D8" w:rsidRPr="002718DD">
        <w:rPr>
          <w:b/>
          <w:color w:val="000000"/>
          <w:shd w:val="clear" w:color="auto" w:fill="FFFFFF"/>
        </w:rPr>
        <w:t xml:space="preserve"> Глава </w:t>
      </w:r>
      <w:r w:rsidR="006B04D8" w:rsidRPr="002718DD">
        <w:rPr>
          <w:b/>
          <w:color w:val="000000"/>
          <w:shd w:val="clear" w:color="auto" w:fill="FFFFFF"/>
          <w:lang w:val="en-US"/>
        </w:rPr>
        <w:t>II</w:t>
      </w:r>
      <w:r w:rsidR="006B04D8" w:rsidRPr="002718DD">
        <w:rPr>
          <w:b/>
          <w:color w:val="000000"/>
          <w:shd w:val="clear" w:color="auto" w:fill="FFFFFF"/>
        </w:rPr>
        <w:t xml:space="preserve">. п.68 </w:t>
      </w:r>
      <w:r w:rsidR="006B04D8" w:rsidRPr="002718DD">
        <w:rPr>
          <w:color w:val="000000"/>
          <w:shd w:val="clear" w:color="auto" w:fill="FFFFFF"/>
        </w:rPr>
        <w:t>Постановления Правительства РФ от 18.11.2013г. №1034.</w:t>
      </w:r>
    </w:p>
    <w:p w:rsidR="006B04D8" w:rsidRDefault="001853F5" w:rsidP="001853F5">
      <w:pPr>
        <w:spacing w:after="120"/>
        <w:jc w:val="both"/>
        <w:rPr>
          <w:color w:val="000000"/>
          <w:shd w:val="clear" w:color="auto" w:fill="FFFFFF"/>
        </w:rPr>
      </w:pPr>
      <w:r>
        <w:rPr>
          <w:color w:val="000000"/>
        </w:rPr>
        <w:t>5</w:t>
      </w:r>
      <w:r w:rsidR="009E747D" w:rsidRPr="00480FA9">
        <w:rPr>
          <w:color w:val="000000"/>
        </w:rPr>
        <w:t>.</w:t>
      </w:r>
      <w:r w:rsidR="00662FC5">
        <w:rPr>
          <w:color w:val="000000"/>
        </w:rPr>
        <w:t>6</w:t>
      </w:r>
      <w:r w:rsidR="006B04D8" w:rsidRPr="00480FA9">
        <w:rPr>
          <w:color w:val="000000"/>
        </w:rPr>
        <w:t>.</w:t>
      </w:r>
      <w:r w:rsidR="006B04D8" w:rsidRPr="002718DD">
        <w:rPr>
          <w:b/>
          <w:color w:val="000000"/>
        </w:rPr>
        <w:t xml:space="preserve"> </w:t>
      </w:r>
      <w:r w:rsidR="006B04D8" w:rsidRPr="002718DD">
        <w:rPr>
          <w:b/>
          <w:color w:val="000000" w:themeColor="text1"/>
          <w:shd w:val="clear" w:color="auto" w:fill="FFFFFF"/>
        </w:rPr>
        <w:t>Документы для ввода узла учета в эксплуатацию</w:t>
      </w:r>
      <w:r w:rsidR="006B04D8" w:rsidRPr="002718DD">
        <w:rPr>
          <w:color w:val="000000" w:themeColor="text1"/>
          <w:shd w:val="clear" w:color="auto" w:fill="FFFFFF"/>
        </w:rPr>
        <w:t xml:space="preserve"> представляются в теплоснабжающую организацию для рассмотрения не менее чем за 10 рабочих дней до предполагаемого дня ввода в эксплуатацию. </w:t>
      </w:r>
      <w:r w:rsidR="006B04D8" w:rsidRPr="002718DD">
        <w:rPr>
          <w:b/>
          <w:color w:val="000000"/>
          <w:shd w:val="clear" w:color="auto" w:fill="FFFFFF"/>
        </w:rPr>
        <w:t xml:space="preserve">Глава </w:t>
      </w:r>
      <w:r w:rsidR="006B04D8" w:rsidRPr="002718DD">
        <w:rPr>
          <w:b/>
          <w:color w:val="000000"/>
          <w:shd w:val="clear" w:color="auto" w:fill="FFFFFF"/>
          <w:lang w:val="en-US"/>
        </w:rPr>
        <w:t>II</w:t>
      </w:r>
      <w:r w:rsidR="006B04D8" w:rsidRPr="002718DD">
        <w:rPr>
          <w:b/>
          <w:color w:val="000000"/>
          <w:shd w:val="clear" w:color="auto" w:fill="FFFFFF"/>
        </w:rPr>
        <w:t>. п.65</w:t>
      </w:r>
      <w:r w:rsidR="006B04D8" w:rsidRPr="002718DD">
        <w:rPr>
          <w:color w:val="000000"/>
          <w:shd w:val="clear" w:color="auto" w:fill="FFFFFF"/>
        </w:rPr>
        <w:t xml:space="preserve"> Постановления Правительства РФ от 18.11.2013г. №1034.</w:t>
      </w:r>
    </w:p>
    <w:p w:rsidR="006B04D8" w:rsidRDefault="006B04D8" w:rsidP="001853F5">
      <w:pPr>
        <w:shd w:val="clear" w:color="auto" w:fill="FFFFFF"/>
        <w:spacing w:after="120"/>
        <w:jc w:val="both"/>
        <w:rPr>
          <w:color w:val="000000"/>
          <w:shd w:val="clear" w:color="auto" w:fill="FFFFFF"/>
        </w:rPr>
      </w:pPr>
      <w:r w:rsidRPr="002718DD">
        <w:rPr>
          <w:b/>
        </w:rPr>
        <w:t xml:space="preserve"> </w:t>
      </w:r>
      <w:r w:rsidR="001853F5">
        <w:rPr>
          <w:b/>
        </w:rPr>
        <w:t>5</w:t>
      </w:r>
      <w:r w:rsidR="009E747D" w:rsidRPr="002778F2">
        <w:rPr>
          <w:color w:val="292929"/>
          <w:shd w:val="clear" w:color="auto" w:fill="FFFFFF"/>
        </w:rPr>
        <w:t>.</w:t>
      </w:r>
      <w:r w:rsidR="00662FC5">
        <w:t>7</w:t>
      </w:r>
      <w:r w:rsidRPr="002778F2">
        <w:t>.</w:t>
      </w:r>
      <w:r w:rsidRPr="002718DD">
        <w:rPr>
          <w:rFonts w:ascii="Arial" w:hAnsi="Arial" w:cs="Arial"/>
          <w:color w:val="292929"/>
          <w:shd w:val="clear" w:color="auto" w:fill="FFFFFF"/>
        </w:rPr>
        <w:t xml:space="preserve"> </w:t>
      </w:r>
      <w:r w:rsidRPr="002718DD">
        <w:rPr>
          <w:b/>
          <w:color w:val="000000" w:themeColor="text1"/>
          <w:shd w:val="clear" w:color="auto" w:fill="FFFFFF"/>
        </w:rPr>
        <w:t>Перед каждым отопительным периодом</w:t>
      </w:r>
      <w:r w:rsidRPr="002718DD">
        <w:rPr>
          <w:color w:val="000000" w:themeColor="text1"/>
          <w:shd w:val="clear" w:color="auto" w:fill="FFFFFF"/>
        </w:rPr>
        <w:t xml:space="preserve"> и после очередной поверки или ремонта приборов учета осуществляется проверка готовности узла учета к эксплуатации, о чем составляется акт периодической проверки узла учета на границе раздела смежных тепловых</w:t>
      </w:r>
      <w:r w:rsidR="00233269">
        <w:rPr>
          <w:color w:val="000000" w:themeColor="text1"/>
          <w:shd w:val="clear" w:color="auto" w:fill="FFFFFF"/>
        </w:rPr>
        <w:t xml:space="preserve"> </w:t>
      </w:r>
      <w:r w:rsidRPr="002718DD">
        <w:rPr>
          <w:color w:val="000000" w:themeColor="text1"/>
          <w:shd w:val="clear" w:color="auto" w:fill="FFFFFF"/>
        </w:rPr>
        <w:t>сетей</w:t>
      </w:r>
      <w:r w:rsidR="00233269">
        <w:rPr>
          <w:color w:val="000000" w:themeColor="text1"/>
          <w:shd w:val="clear" w:color="auto" w:fill="FFFFFF"/>
        </w:rPr>
        <w:t xml:space="preserve">. </w:t>
      </w:r>
      <w:r w:rsidRPr="002718DD">
        <w:rPr>
          <w:b/>
          <w:color w:val="000000"/>
          <w:shd w:val="clear" w:color="auto" w:fill="FFFFFF"/>
        </w:rPr>
        <w:t xml:space="preserve">Глава </w:t>
      </w:r>
      <w:r w:rsidRPr="002718DD">
        <w:rPr>
          <w:b/>
          <w:color w:val="000000"/>
          <w:shd w:val="clear" w:color="auto" w:fill="FFFFFF"/>
          <w:lang w:val="en-US"/>
        </w:rPr>
        <w:t>II</w:t>
      </w:r>
      <w:r w:rsidRPr="002718DD">
        <w:rPr>
          <w:b/>
          <w:color w:val="000000"/>
          <w:shd w:val="clear" w:color="auto" w:fill="FFFFFF"/>
        </w:rPr>
        <w:t>. п.7</w:t>
      </w:r>
      <w:r w:rsidR="00233269">
        <w:rPr>
          <w:b/>
          <w:color w:val="000000"/>
          <w:shd w:val="clear" w:color="auto" w:fill="FFFFFF"/>
        </w:rPr>
        <w:t>2</w:t>
      </w:r>
      <w:r w:rsidRPr="002718DD">
        <w:rPr>
          <w:color w:val="000000"/>
          <w:shd w:val="clear" w:color="auto" w:fill="FFFFFF"/>
        </w:rPr>
        <w:t xml:space="preserve"> Постановления Правительства РФ от 18.11.2013г. №1034.</w:t>
      </w:r>
    </w:p>
    <w:p w:rsidR="009F51C5" w:rsidRPr="002718DD" w:rsidRDefault="001853F5" w:rsidP="001853F5">
      <w:pPr>
        <w:jc w:val="both"/>
        <w:rPr>
          <w:color w:val="000000"/>
          <w:shd w:val="clear" w:color="auto" w:fill="FFFFFF"/>
        </w:rPr>
      </w:pPr>
      <w:r>
        <w:t>5</w:t>
      </w:r>
      <w:r w:rsidR="009F51C5" w:rsidRPr="00480FA9">
        <w:t>.</w:t>
      </w:r>
      <w:r w:rsidR="006B3323">
        <w:t>8</w:t>
      </w:r>
      <w:r w:rsidR="009F51C5" w:rsidRPr="00480FA9">
        <w:t>.</w:t>
      </w:r>
      <w:r w:rsidR="009F51C5" w:rsidRPr="002718DD">
        <w:rPr>
          <w:b/>
        </w:rPr>
        <w:t xml:space="preserve"> Коммерческий учет тепловой энергии, теплоносителя расчетным путем допускается в следующих случаях: </w:t>
      </w:r>
      <w:r w:rsidR="009F51C5" w:rsidRPr="002718DD">
        <w:rPr>
          <w:b/>
          <w:color w:val="000000"/>
          <w:shd w:val="clear" w:color="auto" w:fill="FFFFFF"/>
        </w:rPr>
        <w:t xml:space="preserve">Глава </w:t>
      </w:r>
      <w:r w:rsidR="009F51C5" w:rsidRPr="002718DD">
        <w:rPr>
          <w:b/>
          <w:color w:val="000000"/>
          <w:shd w:val="clear" w:color="auto" w:fill="FFFFFF"/>
          <w:lang w:val="en-US"/>
        </w:rPr>
        <w:t>I</w:t>
      </w:r>
      <w:r w:rsidR="009F51C5" w:rsidRPr="002718DD">
        <w:rPr>
          <w:b/>
          <w:color w:val="000000"/>
          <w:shd w:val="clear" w:color="auto" w:fill="FFFFFF"/>
        </w:rPr>
        <w:t xml:space="preserve">. п.31 </w:t>
      </w:r>
      <w:r w:rsidR="009F51C5" w:rsidRPr="002718DD">
        <w:rPr>
          <w:color w:val="000000"/>
          <w:shd w:val="clear" w:color="auto" w:fill="FFFFFF"/>
        </w:rPr>
        <w:t>Постановления Правительства РФ от 18.11.2013</w:t>
      </w:r>
      <w:r w:rsidR="005466FE">
        <w:rPr>
          <w:color w:val="000000"/>
          <w:shd w:val="clear" w:color="auto" w:fill="FFFFFF"/>
        </w:rPr>
        <w:t xml:space="preserve"> </w:t>
      </w:r>
      <w:r w:rsidR="009F51C5" w:rsidRPr="002718DD">
        <w:rPr>
          <w:color w:val="000000"/>
          <w:shd w:val="clear" w:color="auto" w:fill="FFFFFF"/>
        </w:rPr>
        <w:t>г. №1034.</w:t>
      </w:r>
    </w:p>
    <w:p w:rsidR="009F51C5" w:rsidRPr="002718DD" w:rsidRDefault="009F51C5" w:rsidP="00EB48D9">
      <w:pPr>
        <w:ind w:left="426"/>
        <w:jc w:val="both"/>
        <w:rPr>
          <w:color w:val="000000"/>
          <w:shd w:val="clear" w:color="auto" w:fill="FFFFFF"/>
        </w:rPr>
      </w:pPr>
      <w:r w:rsidRPr="002718DD">
        <w:rPr>
          <w:color w:val="000000"/>
          <w:shd w:val="clear" w:color="auto" w:fill="FFFFFF"/>
        </w:rPr>
        <w:t>а) отсутствие в точках учета приборов учета;</w:t>
      </w:r>
    </w:p>
    <w:p w:rsidR="009F51C5" w:rsidRPr="002718DD" w:rsidRDefault="009F51C5" w:rsidP="00EB48D9">
      <w:pPr>
        <w:ind w:left="426"/>
        <w:jc w:val="both"/>
        <w:rPr>
          <w:color w:val="000000"/>
          <w:shd w:val="clear" w:color="auto" w:fill="FFFFFF"/>
        </w:rPr>
      </w:pPr>
      <w:r w:rsidRPr="002718DD">
        <w:rPr>
          <w:color w:val="000000"/>
          <w:shd w:val="clear" w:color="auto" w:fill="FFFFFF"/>
        </w:rPr>
        <w:t>б) неисправность прибора учета;</w:t>
      </w:r>
    </w:p>
    <w:p w:rsidR="009F51C5" w:rsidRPr="002718DD" w:rsidRDefault="009F51C5" w:rsidP="00EB48D9">
      <w:pPr>
        <w:ind w:left="426"/>
        <w:jc w:val="both"/>
        <w:rPr>
          <w:color w:val="000000"/>
          <w:shd w:val="clear" w:color="auto" w:fill="FFFFFF"/>
        </w:rPr>
      </w:pPr>
      <w:r w:rsidRPr="002718DD">
        <w:rPr>
          <w:color w:val="000000"/>
          <w:shd w:val="clear" w:color="auto" w:fill="FFFFFF"/>
        </w:rPr>
        <w:t>в) нарушение установленных договором сроков представления показаний приборов учета, являющихся собственностью потребителя.</w:t>
      </w:r>
    </w:p>
    <w:p w:rsidR="0033117B" w:rsidRPr="00951511" w:rsidRDefault="00233269" w:rsidP="00EB48D9">
      <w:pPr>
        <w:tabs>
          <w:tab w:val="left" w:pos="426"/>
        </w:tabs>
        <w:ind w:left="426" w:hanging="426"/>
        <w:jc w:val="both"/>
      </w:pPr>
      <w:r>
        <w:t>6.3.</w:t>
      </w:r>
      <w:r w:rsidR="0078735C">
        <w:t xml:space="preserve"> </w:t>
      </w:r>
      <w:r w:rsidR="0033117B" w:rsidRPr="00951511">
        <w:t xml:space="preserve">В срок, установленный договором, потребитель или уполномоченное им лицо передает теплоснабжающей организации отчет о теплопотреблении, подписанный потребителем. Договором может быть предусмотрено, что отчет о теплопотреблении представляется на бумажном носителе, на электронных носителях или с использованием средств диспетчеризации (с использованием автоматизированной информационно-измерительной системы). </w:t>
      </w:r>
    </w:p>
    <w:p w:rsidR="006041E7" w:rsidRPr="00951511" w:rsidRDefault="006041E7" w:rsidP="00437129">
      <w:pPr>
        <w:jc w:val="both"/>
      </w:pPr>
      <w:bookmarkStart w:id="0" w:name="_GoBack"/>
      <w:bookmarkEnd w:id="0"/>
    </w:p>
    <w:sectPr w:rsidR="006041E7" w:rsidRPr="00951511" w:rsidSect="00DE4971">
      <w:footerReference w:type="default" r:id="rId23"/>
      <w:footerReference w:type="first" r:id="rId24"/>
      <w:pgSz w:w="11907" w:h="16839" w:code="9"/>
      <w:pgMar w:top="567" w:right="708" w:bottom="244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0C" w:rsidRDefault="003F770C" w:rsidP="00FA5D61">
      <w:r>
        <w:separator/>
      </w:r>
    </w:p>
  </w:endnote>
  <w:endnote w:type="continuationSeparator" w:id="0">
    <w:p w:rsidR="003F770C" w:rsidRDefault="003F770C" w:rsidP="00FA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32" w:rsidRDefault="002407A8">
    <w:pPr>
      <w:pStyle w:val="aa"/>
      <w:jc w:val="center"/>
    </w:pPr>
    <w:sdt>
      <w:sdtPr>
        <w:id w:val="5983777"/>
        <w:docPartObj>
          <w:docPartGallery w:val="Page Numbers (Bottom of Page)"/>
          <w:docPartUnique/>
        </w:docPartObj>
      </w:sdtPr>
      <w:sdtEndPr/>
      <w:sdtContent>
        <w:r w:rsidR="001853E8">
          <w:fldChar w:fldCharType="begin"/>
        </w:r>
        <w:r w:rsidR="001853E8">
          <w:instrText xml:space="preserve"> PAGE   \* MERGEFORMAT </w:instrText>
        </w:r>
        <w:r w:rsidR="001853E8">
          <w:fldChar w:fldCharType="separate"/>
        </w:r>
        <w:r>
          <w:rPr>
            <w:noProof/>
          </w:rPr>
          <w:t>12</w:t>
        </w:r>
        <w:r w:rsidR="001853E8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778"/>
      <w:docPartObj>
        <w:docPartGallery w:val="Page Numbers (Bottom of Page)"/>
        <w:docPartUnique/>
      </w:docPartObj>
    </w:sdtPr>
    <w:sdtEndPr/>
    <w:sdtContent>
      <w:p w:rsidR="00E15032" w:rsidRDefault="001853E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032" w:rsidRDefault="00E150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0C" w:rsidRDefault="003F770C" w:rsidP="00FA5D61">
      <w:r>
        <w:separator/>
      </w:r>
    </w:p>
  </w:footnote>
  <w:footnote w:type="continuationSeparator" w:id="0">
    <w:p w:rsidR="003F770C" w:rsidRDefault="003F770C" w:rsidP="00FA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30C0"/>
    <w:multiLevelType w:val="multilevel"/>
    <w:tmpl w:val="4322D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B817D1"/>
    <w:multiLevelType w:val="hybridMultilevel"/>
    <w:tmpl w:val="56043832"/>
    <w:lvl w:ilvl="0" w:tplc="FE827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406B"/>
    <w:multiLevelType w:val="multilevel"/>
    <w:tmpl w:val="2B4454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1FC1E56"/>
    <w:multiLevelType w:val="multilevel"/>
    <w:tmpl w:val="089A5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24D3673"/>
    <w:multiLevelType w:val="hybridMultilevel"/>
    <w:tmpl w:val="1294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24466"/>
    <w:multiLevelType w:val="hybridMultilevel"/>
    <w:tmpl w:val="8F867C3C"/>
    <w:lvl w:ilvl="0" w:tplc="6D0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D3C11"/>
    <w:multiLevelType w:val="hybridMultilevel"/>
    <w:tmpl w:val="4D7A9262"/>
    <w:lvl w:ilvl="0" w:tplc="6D0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12FA7"/>
    <w:multiLevelType w:val="hybridMultilevel"/>
    <w:tmpl w:val="942CDDA8"/>
    <w:lvl w:ilvl="0" w:tplc="6D0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13C55"/>
    <w:multiLevelType w:val="multilevel"/>
    <w:tmpl w:val="718A1D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16142462"/>
    <w:multiLevelType w:val="multilevel"/>
    <w:tmpl w:val="6A443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6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3600"/>
      </w:pPr>
      <w:rPr>
        <w:rFonts w:hint="default"/>
      </w:rPr>
    </w:lvl>
  </w:abstractNum>
  <w:abstractNum w:abstractNumId="10">
    <w:nsid w:val="1B913201"/>
    <w:multiLevelType w:val="hybridMultilevel"/>
    <w:tmpl w:val="0608B524"/>
    <w:lvl w:ilvl="0" w:tplc="6D0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23C"/>
    <w:multiLevelType w:val="hybridMultilevel"/>
    <w:tmpl w:val="4C5A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B4E43"/>
    <w:multiLevelType w:val="multilevel"/>
    <w:tmpl w:val="68F2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7A94108"/>
    <w:multiLevelType w:val="multilevel"/>
    <w:tmpl w:val="4322D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9A25B8D"/>
    <w:multiLevelType w:val="hybridMultilevel"/>
    <w:tmpl w:val="E0108014"/>
    <w:lvl w:ilvl="0" w:tplc="0036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C45FA"/>
    <w:multiLevelType w:val="multilevel"/>
    <w:tmpl w:val="AEAA3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301E2D79"/>
    <w:multiLevelType w:val="hybridMultilevel"/>
    <w:tmpl w:val="82ECFA6E"/>
    <w:lvl w:ilvl="0" w:tplc="E1726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15B2A"/>
    <w:multiLevelType w:val="multilevel"/>
    <w:tmpl w:val="9350E3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5D621E8"/>
    <w:multiLevelType w:val="multilevel"/>
    <w:tmpl w:val="DE52A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3D3E4049"/>
    <w:multiLevelType w:val="multilevel"/>
    <w:tmpl w:val="4322D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5312F42"/>
    <w:multiLevelType w:val="hybridMultilevel"/>
    <w:tmpl w:val="59AA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04745"/>
    <w:multiLevelType w:val="multilevel"/>
    <w:tmpl w:val="B694C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CD82F81"/>
    <w:multiLevelType w:val="hybridMultilevel"/>
    <w:tmpl w:val="401A93A0"/>
    <w:lvl w:ilvl="0" w:tplc="0036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0F95"/>
    <w:multiLevelType w:val="hybridMultilevel"/>
    <w:tmpl w:val="86FCE9F8"/>
    <w:lvl w:ilvl="0" w:tplc="669A8E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2973B52"/>
    <w:multiLevelType w:val="hybridMultilevel"/>
    <w:tmpl w:val="07B6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3328E"/>
    <w:multiLevelType w:val="hybridMultilevel"/>
    <w:tmpl w:val="4C5A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A0AE6"/>
    <w:multiLevelType w:val="hybridMultilevel"/>
    <w:tmpl w:val="9AF6413C"/>
    <w:lvl w:ilvl="0" w:tplc="0036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51BF2"/>
    <w:multiLevelType w:val="hybridMultilevel"/>
    <w:tmpl w:val="CFB4D330"/>
    <w:lvl w:ilvl="0" w:tplc="431624A4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8">
    <w:nsid w:val="60DC22F5"/>
    <w:multiLevelType w:val="multilevel"/>
    <w:tmpl w:val="1FF07F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  <w:sz w:val="40"/>
        <w:szCs w:val="40"/>
        <w:lang w:val="en-US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25111C6"/>
    <w:multiLevelType w:val="multilevel"/>
    <w:tmpl w:val="4322D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63D115A8"/>
    <w:multiLevelType w:val="hybridMultilevel"/>
    <w:tmpl w:val="E826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80F8A"/>
    <w:multiLevelType w:val="multilevel"/>
    <w:tmpl w:val="9350E3C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>
    <w:nsid w:val="67236F9D"/>
    <w:multiLevelType w:val="multilevel"/>
    <w:tmpl w:val="68F2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7F57910"/>
    <w:multiLevelType w:val="hybridMultilevel"/>
    <w:tmpl w:val="580E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C0B58"/>
    <w:multiLevelType w:val="multilevel"/>
    <w:tmpl w:val="A8C06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>
    <w:nsid w:val="73584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AFC7230"/>
    <w:multiLevelType w:val="multilevel"/>
    <w:tmpl w:val="B34E6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D591860"/>
    <w:multiLevelType w:val="hybridMultilevel"/>
    <w:tmpl w:val="BC3E2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1A6C81"/>
    <w:multiLevelType w:val="multilevel"/>
    <w:tmpl w:val="089A5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8"/>
  </w:num>
  <w:num w:numId="4">
    <w:abstractNumId w:val="36"/>
  </w:num>
  <w:num w:numId="5">
    <w:abstractNumId w:val="18"/>
  </w:num>
  <w:num w:numId="6">
    <w:abstractNumId w:val="11"/>
  </w:num>
  <w:num w:numId="7">
    <w:abstractNumId w:val="1"/>
  </w:num>
  <w:num w:numId="8">
    <w:abstractNumId w:val="9"/>
  </w:num>
  <w:num w:numId="9">
    <w:abstractNumId w:val="25"/>
  </w:num>
  <w:num w:numId="10">
    <w:abstractNumId w:val="27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4"/>
  </w:num>
  <w:num w:numId="15">
    <w:abstractNumId w:val="30"/>
  </w:num>
  <w:num w:numId="16">
    <w:abstractNumId w:val="33"/>
  </w:num>
  <w:num w:numId="17">
    <w:abstractNumId w:val="22"/>
  </w:num>
  <w:num w:numId="18">
    <w:abstractNumId w:val="4"/>
  </w:num>
  <w:num w:numId="19">
    <w:abstractNumId w:val="14"/>
  </w:num>
  <w:num w:numId="20">
    <w:abstractNumId w:val="17"/>
  </w:num>
  <w:num w:numId="21">
    <w:abstractNumId w:val="3"/>
  </w:num>
  <w:num w:numId="22">
    <w:abstractNumId w:val="38"/>
  </w:num>
  <w:num w:numId="23">
    <w:abstractNumId w:val="26"/>
  </w:num>
  <w:num w:numId="24">
    <w:abstractNumId w:val="32"/>
  </w:num>
  <w:num w:numId="25">
    <w:abstractNumId w:val="12"/>
  </w:num>
  <w:num w:numId="26">
    <w:abstractNumId w:val="21"/>
  </w:num>
  <w:num w:numId="27">
    <w:abstractNumId w:val="2"/>
  </w:num>
  <w:num w:numId="28">
    <w:abstractNumId w:val="0"/>
  </w:num>
  <w:num w:numId="29">
    <w:abstractNumId w:val="19"/>
  </w:num>
  <w:num w:numId="30">
    <w:abstractNumId w:val="29"/>
  </w:num>
  <w:num w:numId="31">
    <w:abstractNumId w:val="24"/>
  </w:num>
  <w:num w:numId="32">
    <w:abstractNumId w:val="6"/>
  </w:num>
  <w:num w:numId="33">
    <w:abstractNumId w:val="10"/>
  </w:num>
  <w:num w:numId="34">
    <w:abstractNumId w:val="7"/>
  </w:num>
  <w:num w:numId="35">
    <w:abstractNumId w:val="13"/>
  </w:num>
  <w:num w:numId="36">
    <w:abstractNumId w:val="5"/>
  </w:num>
  <w:num w:numId="37">
    <w:abstractNumId w:val="20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203"/>
    <w:rsid w:val="0000075A"/>
    <w:rsid w:val="000013FA"/>
    <w:rsid w:val="000041F0"/>
    <w:rsid w:val="0001462B"/>
    <w:rsid w:val="00020F42"/>
    <w:rsid w:val="00022AF3"/>
    <w:rsid w:val="00022C44"/>
    <w:rsid w:val="00027752"/>
    <w:rsid w:val="00033320"/>
    <w:rsid w:val="00033E07"/>
    <w:rsid w:val="0003628C"/>
    <w:rsid w:val="000408CB"/>
    <w:rsid w:val="000560F4"/>
    <w:rsid w:val="00056B5E"/>
    <w:rsid w:val="000625CD"/>
    <w:rsid w:val="0007216E"/>
    <w:rsid w:val="000733E4"/>
    <w:rsid w:val="00073752"/>
    <w:rsid w:val="00075848"/>
    <w:rsid w:val="00075C70"/>
    <w:rsid w:val="000850E8"/>
    <w:rsid w:val="00086353"/>
    <w:rsid w:val="000872E7"/>
    <w:rsid w:val="00087E2E"/>
    <w:rsid w:val="00094591"/>
    <w:rsid w:val="00094DD9"/>
    <w:rsid w:val="000A008D"/>
    <w:rsid w:val="000A1CA3"/>
    <w:rsid w:val="000A4100"/>
    <w:rsid w:val="000A501C"/>
    <w:rsid w:val="000B0579"/>
    <w:rsid w:val="000B0BDB"/>
    <w:rsid w:val="000B23A0"/>
    <w:rsid w:val="000B37A5"/>
    <w:rsid w:val="000B7930"/>
    <w:rsid w:val="000C0D3B"/>
    <w:rsid w:val="000C363F"/>
    <w:rsid w:val="000C40C1"/>
    <w:rsid w:val="000C52DB"/>
    <w:rsid w:val="000C7582"/>
    <w:rsid w:val="000D5CB9"/>
    <w:rsid w:val="000D5F8C"/>
    <w:rsid w:val="000D61ED"/>
    <w:rsid w:val="000E5CFD"/>
    <w:rsid w:val="000E66EA"/>
    <w:rsid w:val="000E6BE0"/>
    <w:rsid w:val="000E72B2"/>
    <w:rsid w:val="000E742C"/>
    <w:rsid w:val="000F29CE"/>
    <w:rsid w:val="000F2DFB"/>
    <w:rsid w:val="000F7E2C"/>
    <w:rsid w:val="00100FEA"/>
    <w:rsid w:val="00106FAA"/>
    <w:rsid w:val="00110E25"/>
    <w:rsid w:val="001177AE"/>
    <w:rsid w:val="0012078F"/>
    <w:rsid w:val="00122917"/>
    <w:rsid w:val="00140865"/>
    <w:rsid w:val="0014180A"/>
    <w:rsid w:val="0014247F"/>
    <w:rsid w:val="00144AF6"/>
    <w:rsid w:val="0015466B"/>
    <w:rsid w:val="00156531"/>
    <w:rsid w:val="00160DF2"/>
    <w:rsid w:val="001629F6"/>
    <w:rsid w:val="001663F5"/>
    <w:rsid w:val="0017363B"/>
    <w:rsid w:val="0018382B"/>
    <w:rsid w:val="0018422B"/>
    <w:rsid w:val="001853E8"/>
    <w:rsid w:val="001853F5"/>
    <w:rsid w:val="0018695E"/>
    <w:rsid w:val="0019314B"/>
    <w:rsid w:val="00193448"/>
    <w:rsid w:val="001944D9"/>
    <w:rsid w:val="00195D8B"/>
    <w:rsid w:val="00197232"/>
    <w:rsid w:val="001A1F01"/>
    <w:rsid w:val="001A42A9"/>
    <w:rsid w:val="001A4D54"/>
    <w:rsid w:val="001A5361"/>
    <w:rsid w:val="001B1987"/>
    <w:rsid w:val="001B483F"/>
    <w:rsid w:val="001B625B"/>
    <w:rsid w:val="001C1BB8"/>
    <w:rsid w:val="001C44D6"/>
    <w:rsid w:val="001D15AB"/>
    <w:rsid w:val="001D3B2F"/>
    <w:rsid w:val="001D73A0"/>
    <w:rsid w:val="001E65CE"/>
    <w:rsid w:val="001E7C31"/>
    <w:rsid w:val="001F5CA9"/>
    <w:rsid w:val="001F70CF"/>
    <w:rsid w:val="00203B65"/>
    <w:rsid w:val="00213386"/>
    <w:rsid w:val="00222F68"/>
    <w:rsid w:val="00230EEE"/>
    <w:rsid w:val="00233269"/>
    <w:rsid w:val="002407A8"/>
    <w:rsid w:val="00243099"/>
    <w:rsid w:val="002439E4"/>
    <w:rsid w:val="00244F74"/>
    <w:rsid w:val="00246C50"/>
    <w:rsid w:val="00246DC6"/>
    <w:rsid w:val="00247871"/>
    <w:rsid w:val="002500EA"/>
    <w:rsid w:val="00250384"/>
    <w:rsid w:val="0025576B"/>
    <w:rsid w:val="002574C4"/>
    <w:rsid w:val="002608F0"/>
    <w:rsid w:val="00267223"/>
    <w:rsid w:val="00267E6B"/>
    <w:rsid w:val="002718DD"/>
    <w:rsid w:val="00272F73"/>
    <w:rsid w:val="00274671"/>
    <w:rsid w:val="00274A57"/>
    <w:rsid w:val="002778F2"/>
    <w:rsid w:val="00284B6B"/>
    <w:rsid w:val="0028684B"/>
    <w:rsid w:val="00293CF9"/>
    <w:rsid w:val="002947D8"/>
    <w:rsid w:val="002A1DB5"/>
    <w:rsid w:val="002A4763"/>
    <w:rsid w:val="002A782C"/>
    <w:rsid w:val="002B0008"/>
    <w:rsid w:val="002B03E8"/>
    <w:rsid w:val="002B3B07"/>
    <w:rsid w:val="002B4AE2"/>
    <w:rsid w:val="002B5F6E"/>
    <w:rsid w:val="002C0A25"/>
    <w:rsid w:val="002C0E80"/>
    <w:rsid w:val="002C5A24"/>
    <w:rsid w:val="002C7D1C"/>
    <w:rsid w:val="002D07A2"/>
    <w:rsid w:val="002D07B5"/>
    <w:rsid w:val="002D2BA8"/>
    <w:rsid w:val="002E348A"/>
    <w:rsid w:val="002E4A59"/>
    <w:rsid w:val="002E53E0"/>
    <w:rsid w:val="002F2E7B"/>
    <w:rsid w:val="002F59E8"/>
    <w:rsid w:val="0030027E"/>
    <w:rsid w:val="00301C41"/>
    <w:rsid w:val="00310AF5"/>
    <w:rsid w:val="00311C9B"/>
    <w:rsid w:val="003220D4"/>
    <w:rsid w:val="00322A90"/>
    <w:rsid w:val="00325589"/>
    <w:rsid w:val="0032700E"/>
    <w:rsid w:val="00330B4D"/>
    <w:rsid w:val="0033117B"/>
    <w:rsid w:val="003317A2"/>
    <w:rsid w:val="0033204D"/>
    <w:rsid w:val="0033236F"/>
    <w:rsid w:val="003354E8"/>
    <w:rsid w:val="003377C2"/>
    <w:rsid w:val="003455FF"/>
    <w:rsid w:val="00350DDD"/>
    <w:rsid w:val="00360640"/>
    <w:rsid w:val="0036347F"/>
    <w:rsid w:val="00364AA9"/>
    <w:rsid w:val="0036764B"/>
    <w:rsid w:val="00372A96"/>
    <w:rsid w:val="00384A05"/>
    <w:rsid w:val="00385011"/>
    <w:rsid w:val="0039035B"/>
    <w:rsid w:val="003921D9"/>
    <w:rsid w:val="003931B6"/>
    <w:rsid w:val="00394304"/>
    <w:rsid w:val="00395242"/>
    <w:rsid w:val="00397806"/>
    <w:rsid w:val="003A67DA"/>
    <w:rsid w:val="003B3C0A"/>
    <w:rsid w:val="003B47A2"/>
    <w:rsid w:val="003B5B91"/>
    <w:rsid w:val="003C1642"/>
    <w:rsid w:val="003C31E7"/>
    <w:rsid w:val="003C5E9E"/>
    <w:rsid w:val="003C7B3B"/>
    <w:rsid w:val="003D10BC"/>
    <w:rsid w:val="003D2987"/>
    <w:rsid w:val="003D3F6D"/>
    <w:rsid w:val="003E538B"/>
    <w:rsid w:val="003E5414"/>
    <w:rsid w:val="003E580E"/>
    <w:rsid w:val="003F191A"/>
    <w:rsid w:val="003F3F1A"/>
    <w:rsid w:val="003F7115"/>
    <w:rsid w:val="003F770C"/>
    <w:rsid w:val="00400454"/>
    <w:rsid w:val="00400B6F"/>
    <w:rsid w:val="0040323B"/>
    <w:rsid w:val="00403C98"/>
    <w:rsid w:val="00404613"/>
    <w:rsid w:val="00412717"/>
    <w:rsid w:val="00437129"/>
    <w:rsid w:val="00437402"/>
    <w:rsid w:val="004427E7"/>
    <w:rsid w:val="00444777"/>
    <w:rsid w:val="00444B0C"/>
    <w:rsid w:val="00446B77"/>
    <w:rsid w:val="00450FB0"/>
    <w:rsid w:val="00451F40"/>
    <w:rsid w:val="004569D9"/>
    <w:rsid w:val="00457B16"/>
    <w:rsid w:val="00460CC2"/>
    <w:rsid w:val="00465B92"/>
    <w:rsid w:val="00467E46"/>
    <w:rsid w:val="00471675"/>
    <w:rsid w:val="00474476"/>
    <w:rsid w:val="0047465A"/>
    <w:rsid w:val="00480FA9"/>
    <w:rsid w:val="00482FF9"/>
    <w:rsid w:val="00487758"/>
    <w:rsid w:val="004908A6"/>
    <w:rsid w:val="004962DB"/>
    <w:rsid w:val="004B0D28"/>
    <w:rsid w:val="004B2403"/>
    <w:rsid w:val="004B7543"/>
    <w:rsid w:val="004C0426"/>
    <w:rsid w:val="004C38FD"/>
    <w:rsid w:val="004C4A51"/>
    <w:rsid w:val="004D07AA"/>
    <w:rsid w:val="004E1F9C"/>
    <w:rsid w:val="004E6C7A"/>
    <w:rsid w:val="004F274A"/>
    <w:rsid w:val="004F7C2F"/>
    <w:rsid w:val="005024BB"/>
    <w:rsid w:val="00520E79"/>
    <w:rsid w:val="00521680"/>
    <w:rsid w:val="00522BDC"/>
    <w:rsid w:val="0052542D"/>
    <w:rsid w:val="00527A04"/>
    <w:rsid w:val="00532E0C"/>
    <w:rsid w:val="00533AD4"/>
    <w:rsid w:val="00540229"/>
    <w:rsid w:val="00541FF7"/>
    <w:rsid w:val="00543AC9"/>
    <w:rsid w:val="0054568A"/>
    <w:rsid w:val="005466FE"/>
    <w:rsid w:val="00550B5D"/>
    <w:rsid w:val="00556057"/>
    <w:rsid w:val="005574B5"/>
    <w:rsid w:val="00557F93"/>
    <w:rsid w:val="0056467A"/>
    <w:rsid w:val="005672CB"/>
    <w:rsid w:val="0057086B"/>
    <w:rsid w:val="00581E77"/>
    <w:rsid w:val="00593BDB"/>
    <w:rsid w:val="0059538A"/>
    <w:rsid w:val="0059664A"/>
    <w:rsid w:val="005A270B"/>
    <w:rsid w:val="005A2C8C"/>
    <w:rsid w:val="005B2F97"/>
    <w:rsid w:val="005B439B"/>
    <w:rsid w:val="005B692F"/>
    <w:rsid w:val="005C2F49"/>
    <w:rsid w:val="005C4E69"/>
    <w:rsid w:val="005C5935"/>
    <w:rsid w:val="005C5DA3"/>
    <w:rsid w:val="005C61BD"/>
    <w:rsid w:val="005C6C76"/>
    <w:rsid w:val="005D1136"/>
    <w:rsid w:val="005D1C53"/>
    <w:rsid w:val="005D43A8"/>
    <w:rsid w:val="005D6797"/>
    <w:rsid w:val="005D6934"/>
    <w:rsid w:val="005D759C"/>
    <w:rsid w:val="005D7D56"/>
    <w:rsid w:val="005E0727"/>
    <w:rsid w:val="005E2852"/>
    <w:rsid w:val="005E5771"/>
    <w:rsid w:val="005F642A"/>
    <w:rsid w:val="00600568"/>
    <w:rsid w:val="0060174C"/>
    <w:rsid w:val="006041E7"/>
    <w:rsid w:val="00614654"/>
    <w:rsid w:val="00617407"/>
    <w:rsid w:val="006236DA"/>
    <w:rsid w:val="00627706"/>
    <w:rsid w:val="00632DDB"/>
    <w:rsid w:val="0063573C"/>
    <w:rsid w:val="00635FBF"/>
    <w:rsid w:val="00640473"/>
    <w:rsid w:val="00643D4C"/>
    <w:rsid w:val="006447FE"/>
    <w:rsid w:val="00645C2D"/>
    <w:rsid w:val="0065017F"/>
    <w:rsid w:val="006510D2"/>
    <w:rsid w:val="00660487"/>
    <w:rsid w:val="00662FC5"/>
    <w:rsid w:val="00667508"/>
    <w:rsid w:val="006774DD"/>
    <w:rsid w:val="00680D51"/>
    <w:rsid w:val="006850BE"/>
    <w:rsid w:val="00687467"/>
    <w:rsid w:val="00690FAB"/>
    <w:rsid w:val="006927D8"/>
    <w:rsid w:val="0069705D"/>
    <w:rsid w:val="006A294E"/>
    <w:rsid w:val="006A33D2"/>
    <w:rsid w:val="006B04D8"/>
    <w:rsid w:val="006B3323"/>
    <w:rsid w:val="006B5AC9"/>
    <w:rsid w:val="006D6DAB"/>
    <w:rsid w:val="006D7D82"/>
    <w:rsid w:val="006E0B19"/>
    <w:rsid w:val="006E4362"/>
    <w:rsid w:val="006F07DF"/>
    <w:rsid w:val="00700BC6"/>
    <w:rsid w:val="0070264E"/>
    <w:rsid w:val="00704336"/>
    <w:rsid w:val="00704F1F"/>
    <w:rsid w:val="0070747A"/>
    <w:rsid w:val="00707743"/>
    <w:rsid w:val="007135A4"/>
    <w:rsid w:val="0071393F"/>
    <w:rsid w:val="00714CBF"/>
    <w:rsid w:val="00714F4A"/>
    <w:rsid w:val="00715606"/>
    <w:rsid w:val="00716ED7"/>
    <w:rsid w:val="0072296A"/>
    <w:rsid w:val="007233EB"/>
    <w:rsid w:val="007235BE"/>
    <w:rsid w:val="007341C5"/>
    <w:rsid w:val="00734577"/>
    <w:rsid w:val="00735329"/>
    <w:rsid w:val="0073721D"/>
    <w:rsid w:val="007413DD"/>
    <w:rsid w:val="007446FB"/>
    <w:rsid w:val="00744AAD"/>
    <w:rsid w:val="007474B4"/>
    <w:rsid w:val="00752E6B"/>
    <w:rsid w:val="0075412C"/>
    <w:rsid w:val="00765A59"/>
    <w:rsid w:val="007668FD"/>
    <w:rsid w:val="00780891"/>
    <w:rsid w:val="00783C6B"/>
    <w:rsid w:val="007868C6"/>
    <w:rsid w:val="0078735C"/>
    <w:rsid w:val="0078790D"/>
    <w:rsid w:val="00790772"/>
    <w:rsid w:val="00792D7B"/>
    <w:rsid w:val="00795C18"/>
    <w:rsid w:val="007A1203"/>
    <w:rsid w:val="007A3D1C"/>
    <w:rsid w:val="007A484B"/>
    <w:rsid w:val="007A5F8F"/>
    <w:rsid w:val="007A7116"/>
    <w:rsid w:val="007B44CB"/>
    <w:rsid w:val="007C32C2"/>
    <w:rsid w:val="007C51B5"/>
    <w:rsid w:val="007C712F"/>
    <w:rsid w:val="007D260F"/>
    <w:rsid w:val="007D6E0F"/>
    <w:rsid w:val="007E06B4"/>
    <w:rsid w:val="007E267A"/>
    <w:rsid w:val="007E5C4D"/>
    <w:rsid w:val="007F2569"/>
    <w:rsid w:val="0080553C"/>
    <w:rsid w:val="0081129D"/>
    <w:rsid w:val="008139B7"/>
    <w:rsid w:val="008173F2"/>
    <w:rsid w:val="00835066"/>
    <w:rsid w:val="00836341"/>
    <w:rsid w:val="0084487D"/>
    <w:rsid w:val="00845610"/>
    <w:rsid w:val="00850901"/>
    <w:rsid w:val="008519E3"/>
    <w:rsid w:val="00855225"/>
    <w:rsid w:val="00855529"/>
    <w:rsid w:val="008649AE"/>
    <w:rsid w:val="008717FE"/>
    <w:rsid w:val="00880420"/>
    <w:rsid w:val="00881810"/>
    <w:rsid w:val="00882775"/>
    <w:rsid w:val="00886450"/>
    <w:rsid w:val="008866DB"/>
    <w:rsid w:val="0089055D"/>
    <w:rsid w:val="00893A3B"/>
    <w:rsid w:val="00895DED"/>
    <w:rsid w:val="008A3843"/>
    <w:rsid w:val="008A5FEB"/>
    <w:rsid w:val="008A6D68"/>
    <w:rsid w:val="008B24B3"/>
    <w:rsid w:val="008B33E6"/>
    <w:rsid w:val="008B5BFB"/>
    <w:rsid w:val="008B6F50"/>
    <w:rsid w:val="008C0C63"/>
    <w:rsid w:val="008C1FD8"/>
    <w:rsid w:val="008C33C6"/>
    <w:rsid w:val="008C38D6"/>
    <w:rsid w:val="008C5ABE"/>
    <w:rsid w:val="008C776B"/>
    <w:rsid w:val="008C7DC9"/>
    <w:rsid w:val="008D2601"/>
    <w:rsid w:val="008E19FD"/>
    <w:rsid w:val="008F0E57"/>
    <w:rsid w:val="008F2AD3"/>
    <w:rsid w:val="008F3858"/>
    <w:rsid w:val="008F4682"/>
    <w:rsid w:val="0092054B"/>
    <w:rsid w:val="00927A93"/>
    <w:rsid w:val="00927B9D"/>
    <w:rsid w:val="00933180"/>
    <w:rsid w:val="00941D99"/>
    <w:rsid w:val="00943895"/>
    <w:rsid w:val="009505A0"/>
    <w:rsid w:val="00951511"/>
    <w:rsid w:val="00957B2F"/>
    <w:rsid w:val="009628FF"/>
    <w:rsid w:val="00964288"/>
    <w:rsid w:val="00967D80"/>
    <w:rsid w:val="00967E7C"/>
    <w:rsid w:val="009706F0"/>
    <w:rsid w:val="009732E5"/>
    <w:rsid w:val="0097390B"/>
    <w:rsid w:val="009740A2"/>
    <w:rsid w:val="00976F44"/>
    <w:rsid w:val="009822B5"/>
    <w:rsid w:val="00985801"/>
    <w:rsid w:val="00986CA7"/>
    <w:rsid w:val="009905CE"/>
    <w:rsid w:val="00992957"/>
    <w:rsid w:val="00994FBC"/>
    <w:rsid w:val="009A057A"/>
    <w:rsid w:val="009A0B40"/>
    <w:rsid w:val="009B0964"/>
    <w:rsid w:val="009B2EAA"/>
    <w:rsid w:val="009B3C86"/>
    <w:rsid w:val="009B4C51"/>
    <w:rsid w:val="009C5536"/>
    <w:rsid w:val="009D5975"/>
    <w:rsid w:val="009D688D"/>
    <w:rsid w:val="009D779B"/>
    <w:rsid w:val="009E1B11"/>
    <w:rsid w:val="009E747D"/>
    <w:rsid w:val="009F1792"/>
    <w:rsid w:val="009F51C5"/>
    <w:rsid w:val="00A05892"/>
    <w:rsid w:val="00A13BD0"/>
    <w:rsid w:val="00A14449"/>
    <w:rsid w:val="00A170E6"/>
    <w:rsid w:val="00A251F1"/>
    <w:rsid w:val="00A255DE"/>
    <w:rsid w:val="00A34E00"/>
    <w:rsid w:val="00A35B8F"/>
    <w:rsid w:val="00A36DAF"/>
    <w:rsid w:val="00A65636"/>
    <w:rsid w:val="00A7168F"/>
    <w:rsid w:val="00A77002"/>
    <w:rsid w:val="00A83116"/>
    <w:rsid w:val="00A84730"/>
    <w:rsid w:val="00A85BD6"/>
    <w:rsid w:val="00A86F4E"/>
    <w:rsid w:val="00AA657E"/>
    <w:rsid w:val="00AA7402"/>
    <w:rsid w:val="00AB145B"/>
    <w:rsid w:val="00AB338C"/>
    <w:rsid w:val="00AC19AF"/>
    <w:rsid w:val="00AC1C72"/>
    <w:rsid w:val="00AC5896"/>
    <w:rsid w:val="00AC5D43"/>
    <w:rsid w:val="00AC6793"/>
    <w:rsid w:val="00AD11E3"/>
    <w:rsid w:val="00AD2149"/>
    <w:rsid w:val="00AE0664"/>
    <w:rsid w:val="00AE182F"/>
    <w:rsid w:val="00AE50B7"/>
    <w:rsid w:val="00AF228E"/>
    <w:rsid w:val="00AF4193"/>
    <w:rsid w:val="00AF7ADE"/>
    <w:rsid w:val="00B00E20"/>
    <w:rsid w:val="00B03775"/>
    <w:rsid w:val="00B1017C"/>
    <w:rsid w:val="00B121E8"/>
    <w:rsid w:val="00B12A39"/>
    <w:rsid w:val="00B16E72"/>
    <w:rsid w:val="00B17FB8"/>
    <w:rsid w:val="00B2216D"/>
    <w:rsid w:val="00B22781"/>
    <w:rsid w:val="00B24F69"/>
    <w:rsid w:val="00B25238"/>
    <w:rsid w:val="00B26941"/>
    <w:rsid w:val="00B276F6"/>
    <w:rsid w:val="00B31263"/>
    <w:rsid w:val="00B34171"/>
    <w:rsid w:val="00B41E00"/>
    <w:rsid w:val="00B43B83"/>
    <w:rsid w:val="00B45DD9"/>
    <w:rsid w:val="00B51752"/>
    <w:rsid w:val="00B61161"/>
    <w:rsid w:val="00B623C7"/>
    <w:rsid w:val="00B63BF3"/>
    <w:rsid w:val="00B66CFD"/>
    <w:rsid w:val="00B66D81"/>
    <w:rsid w:val="00B71917"/>
    <w:rsid w:val="00B73A62"/>
    <w:rsid w:val="00B74914"/>
    <w:rsid w:val="00B75439"/>
    <w:rsid w:val="00B82AA0"/>
    <w:rsid w:val="00B83D47"/>
    <w:rsid w:val="00B8448E"/>
    <w:rsid w:val="00B85C8D"/>
    <w:rsid w:val="00B90EDC"/>
    <w:rsid w:val="00B960C8"/>
    <w:rsid w:val="00B975AE"/>
    <w:rsid w:val="00BA2DF3"/>
    <w:rsid w:val="00BA39A3"/>
    <w:rsid w:val="00BA7B37"/>
    <w:rsid w:val="00BB1396"/>
    <w:rsid w:val="00BB1CC7"/>
    <w:rsid w:val="00BB6DDD"/>
    <w:rsid w:val="00BB7005"/>
    <w:rsid w:val="00BC0F93"/>
    <w:rsid w:val="00BC2CC3"/>
    <w:rsid w:val="00BC3638"/>
    <w:rsid w:val="00BC4F1F"/>
    <w:rsid w:val="00BC5E6F"/>
    <w:rsid w:val="00BD2261"/>
    <w:rsid w:val="00BD4668"/>
    <w:rsid w:val="00BD678B"/>
    <w:rsid w:val="00BE2FDD"/>
    <w:rsid w:val="00BE7ADE"/>
    <w:rsid w:val="00BF0304"/>
    <w:rsid w:val="00BF25DB"/>
    <w:rsid w:val="00BF5AE4"/>
    <w:rsid w:val="00C0006E"/>
    <w:rsid w:val="00C01B1B"/>
    <w:rsid w:val="00C05F6A"/>
    <w:rsid w:val="00C0666A"/>
    <w:rsid w:val="00C117B9"/>
    <w:rsid w:val="00C12E35"/>
    <w:rsid w:val="00C222D0"/>
    <w:rsid w:val="00C256C8"/>
    <w:rsid w:val="00C25C81"/>
    <w:rsid w:val="00C30F98"/>
    <w:rsid w:val="00C30FD5"/>
    <w:rsid w:val="00C32A8C"/>
    <w:rsid w:val="00C35E1F"/>
    <w:rsid w:val="00C41F7A"/>
    <w:rsid w:val="00C50AC5"/>
    <w:rsid w:val="00C50AF3"/>
    <w:rsid w:val="00C55241"/>
    <w:rsid w:val="00C61287"/>
    <w:rsid w:val="00C70FA2"/>
    <w:rsid w:val="00C75003"/>
    <w:rsid w:val="00C7771B"/>
    <w:rsid w:val="00C843E3"/>
    <w:rsid w:val="00C84CE7"/>
    <w:rsid w:val="00C920FB"/>
    <w:rsid w:val="00C9576C"/>
    <w:rsid w:val="00CA3D90"/>
    <w:rsid w:val="00CB60B7"/>
    <w:rsid w:val="00CC0283"/>
    <w:rsid w:val="00CD2FA3"/>
    <w:rsid w:val="00CE2084"/>
    <w:rsid w:val="00CF01FC"/>
    <w:rsid w:val="00CF3A36"/>
    <w:rsid w:val="00CF7715"/>
    <w:rsid w:val="00CF7970"/>
    <w:rsid w:val="00D1406E"/>
    <w:rsid w:val="00D158F5"/>
    <w:rsid w:val="00D227AF"/>
    <w:rsid w:val="00D326CD"/>
    <w:rsid w:val="00D34801"/>
    <w:rsid w:val="00D354DC"/>
    <w:rsid w:val="00D4039D"/>
    <w:rsid w:val="00D444DF"/>
    <w:rsid w:val="00D454D5"/>
    <w:rsid w:val="00D46757"/>
    <w:rsid w:val="00D56DAA"/>
    <w:rsid w:val="00D56F19"/>
    <w:rsid w:val="00D572F2"/>
    <w:rsid w:val="00D63DF2"/>
    <w:rsid w:val="00D67608"/>
    <w:rsid w:val="00D75954"/>
    <w:rsid w:val="00D82071"/>
    <w:rsid w:val="00D82842"/>
    <w:rsid w:val="00D83ED0"/>
    <w:rsid w:val="00D843F0"/>
    <w:rsid w:val="00D847A5"/>
    <w:rsid w:val="00D86FE5"/>
    <w:rsid w:val="00D943D4"/>
    <w:rsid w:val="00DA40F1"/>
    <w:rsid w:val="00DB2666"/>
    <w:rsid w:val="00DB4754"/>
    <w:rsid w:val="00DB4BCE"/>
    <w:rsid w:val="00DC0A51"/>
    <w:rsid w:val="00DD12C8"/>
    <w:rsid w:val="00DD537F"/>
    <w:rsid w:val="00DD581B"/>
    <w:rsid w:val="00DD6286"/>
    <w:rsid w:val="00DD795F"/>
    <w:rsid w:val="00DE0837"/>
    <w:rsid w:val="00DE163A"/>
    <w:rsid w:val="00DE2E19"/>
    <w:rsid w:val="00DE3BD6"/>
    <w:rsid w:val="00DE4971"/>
    <w:rsid w:val="00DF7214"/>
    <w:rsid w:val="00E04637"/>
    <w:rsid w:val="00E05A48"/>
    <w:rsid w:val="00E10852"/>
    <w:rsid w:val="00E15032"/>
    <w:rsid w:val="00E207A3"/>
    <w:rsid w:val="00E26AE7"/>
    <w:rsid w:val="00E3559C"/>
    <w:rsid w:val="00E429C8"/>
    <w:rsid w:val="00E502F0"/>
    <w:rsid w:val="00E52B0B"/>
    <w:rsid w:val="00E5309E"/>
    <w:rsid w:val="00E55EB2"/>
    <w:rsid w:val="00E71016"/>
    <w:rsid w:val="00E718C9"/>
    <w:rsid w:val="00E71DB4"/>
    <w:rsid w:val="00E75D2C"/>
    <w:rsid w:val="00E80D2C"/>
    <w:rsid w:val="00E8687C"/>
    <w:rsid w:val="00E90E6D"/>
    <w:rsid w:val="00E929E5"/>
    <w:rsid w:val="00E94B70"/>
    <w:rsid w:val="00E960C7"/>
    <w:rsid w:val="00EA26BD"/>
    <w:rsid w:val="00EA5DD3"/>
    <w:rsid w:val="00EA7E07"/>
    <w:rsid w:val="00EB12CA"/>
    <w:rsid w:val="00EB1367"/>
    <w:rsid w:val="00EB19DA"/>
    <w:rsid w:val="00EB4857"/>
    <w:rsid w:val="00EB48D9"/>
    <w:rsid w:val="00EB506D"/>
    <w:rsid w:val="00EB7D05"/>
    <w:rsid w:val="00EC626A"/>
    <w:rsid w:val="00EC6273"/>
    <w:rsid w:val="00ED3B1B"/>
    <w:rsid w:val="00ED6E8C"/>
    <w:rsid w:val="00EE4ED0"/>
    <w:rsid w:val="00EF29B0"/>
    <w:rsid w:val="00EF46F0"/>
    <w:rsid w:val="00EF70AA"/>
    <w:rsid w:val="00F03DF5"/>
    <w:rsid w:val="00F03F0E"/>
    <w:rsid w:val="00F04423"/>
    <w:rsid w:val="00F04BB8"/>
    <w:rsid w:val="00F13566"/>
    <w:rsid w:val="00F13F86"/>
    <w:rsid w:val="00F17A2C"/>
    <w:rsid w:val="00F2123B"/>
    <w:rsid w:val="00F240A1"/>
    <w:rsid w:val="00F25EFC"/>
    <w:rsid w:val="00F26979"/>
    <w:rsid w:val="00F30888"/>
    <w:rsid w:val="00F351DD"/>
    <w:rsid w:val="00F371AF"/>
    <w:rsid w:val="00F408D8"/>
    <w:rsid w:val="00F40C25"/>
    <w:rsid w:val="00F44204"/>
    <w:rsid w:val="00F47EB3"/>
    <w:rsid w:val="00F55103"/>
    <w:rsid w:val="00F60610"/>
    <w:rsid w:val="00F6303A"/>
    <w:rsid w:val="00F713FF"/>
    <w:rsid w:val="00F75FD6"/>
    <w:rsid w:val="00F803E1"/>
    <w:rsid w:val="00F8582A"/>
    <w:rsid w:val="00F86487"/>
    <w:rsid w:val="00F94C65"/>
    <w:rsid w:val="00F952AF"/>
    <w:rsid w:val="00F96EB6"/>
    <w:rsid w:val="00FA0B81"/>
    <w:rsid w:val="00FA13AA"/>
    <w:rsid w:val="00FA447D"/>
    <w:rsid w:val="00FA5D61"/>
    <w:rsid w:val="00FA7B84"/>
    <w:rsid w:val="00FB2454"/>
    <w:rsid w:val="00FB372E"/>
    <w:rsid w:val="00FB489F"/>
    <w:rsid w:val="00FB6A98"/>
    <w:rsid w:val="00FC1DD4"/>
    <w:rsid w:val="00FC2918"/>
    <w:rsid w:val="00FC50CD"/>
    <w:rsid w:val="00FD2F81"/>
    <w:rsid w:val="00FE1C7A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80E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E580E"/>
    <w:pPr>
      <w:keepNext/>
      <w:jc w:val="center"/>
      <w:outlineLvl w:val="2"/>
    </w:pPr>
    <w:rPr>
      <w:b/>
      <w:spacing w:val="20"/>
      <w:szCs w:val="20"/>
    </w:rPr>
  </w:style>
  <w:style w:type="paragraph" w:styleId="5">
    <w:name w:val="heading 5"/>
    <w:basedOn w:val="a"/>
    <w:next w:val="a"/>
    <w:link w:val="50"/>
    <w:qFormat/>
    <w:rsid w:val="003E580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580E"/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E5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3E580E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rsid w:val="003E58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58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80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3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EB506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5D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5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5D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5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rsid w:val="00087E2E"/>
    <w:pPr>
      <w:tabs>
        <w:tab w:val="left" w:pos="3045"/>
      </w:tabs>
      <w:spacing w:after="200" w:line="276" w:lineRule="auto"/>
      <w:ind w:left="36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087E2E"/>
    <w:rPr>
      <w:rFonts w:ascii="Calibri" w:eastAsia="Calibri" w:hAnsi="Calibri" w:cs="Times New Roman"/>
    </w:rPr>
  </w:style>
  <w:style w:type="character" w:styleId="ae">
    <w:name w:val="Strong"/>
    <w:basedOn w:val="a0"/>
    <w:qFormat/>
    <w:rsid w:val="00087E2E"/>
    <w:rPr>
      <w:b/>
      <w:bCs/>
    </w:rPr>
  </w:style>
  <w:style w:type="character" w:customStyle="1" w:styleId="apple-converted-space">
    <w:name w:val="apple-converted-space"/>
    <w:basedOn w:val="a0"/>
    <w:rsid w:val="00087E2E"/>
  </w:style>
  <w:style w:type="character" w:styleId="af">
    <w:name w:val="Emphasis"/>
    <w:basedOn w:val="a0"/>
    <w:qFormat/>
    <w:rsid w:val="00087E2E"/>
    <w:rPr>
      <w:i/>
      <w:iCs/>
    </w:rPr>
  </w:style>
  <w:style w:type="paragraph" w:styleId="af0">
    <w:name w:val="Body Text"/>
    <w:basedOn w:val="a"/>
    <w:link w:val="af1"/>
    <w:semiHidden/>
    <w:rsid w:val="00087E2E"/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08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2718DD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8A3843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714CBF"/>
    <w:rPr>
      <w:color w:val="808080"/>
    </w:rPr>
  </w:style>
  <w:style w:type="paragraph" w:customStyle="1" w:styleId="s1">
    <w:name w:val="s_1"/>
    <w:basedOn w:val="a"/>
    <w:rsid w:val="00651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ttk.ru/" TargetMode="Externa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www.fttk.ru/?page_id=180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ttk.ru/?page_id=177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hyperlink" Target="http://www.fttk.ru/?page_id=188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fttk.ru/?page_id=710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CBCA-AF82-4216-AB46-62BC2A61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12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"Тепло Тюмени "</Company>
  <LinksUpToDate>false</LinksUpToDate>
  <CharactersWithSpaces>30872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SKapustina</dc:creator>
  <cp:lastModifiedBy>Реана Р. Нагибина</cp:lastModifiedBy>
  <cp:revision>34</cp:revision>
  <cp:lastPrinted>2017-04-27T03:29:00Z</cp:lastPrinted>
  <dcterms:created xsi:type="dcterms:W3CDTF">2015-01-06T06:10:00Z</dcterms:created>
  <dcterms:modified xsi:type="dcterms:W3CDTF">2017-04-27T04:17:00Z</dcterms:modified>
</cp:coreProperties>
</file>